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D119" w14:textId="77777777" w:rsidR="00734BEE" w:rsidRDefault="00734BEE" w:rsidP="00646475">
      <w:pPr>
        <w:jc w:val="center"/>
        <w:rPr>
          <w:lang w:val="en-CA"/>
        </w:rPr>
      </w:pPr>
    </w:p>
    <w:p w14:paraId="23707EA8" w14:textId="77777777" w:rsidR="00734BEE" w:rsidRDefault="00734BEE" w:rsidP="00646475">
      <w:pPr>
        <w:jc w:val="center"/>
        <w:rPr>
          <w:lang w:val="en-CA"/>
        </w:rPr>
      </w:pPr>
    </w:p>
    <w:p w14:paraId="2DB7ACF4" w14:textId="77777777" w:rsidR="00734BEE" w:rsidRDefault="00734BEE" w:rsidP="00646475">
      <w:pPr>
        <w:jc w:val="center"/>
        <w:rPr>
          <w:lang w:val="en-CA"/>
        </w:rPr>
      </w:pPr>
    </w:p>
    <w:p w14:paraId="7A72CFC6" w14:textId="77777777" w:rsidR="00734BEE" w:rsidRDefault="00734BEE" w:rsidP="00646475">
      <w:pPr>
        <w:jc w:val="center"/>
        <w:rPr>
          <w:lang w:val="en-CA"/>
        </w:rPr>
      </w:pPr>
    </w:p>
    <w:p w14:paraId="2199D58B" w14:textId="77777777" w:rsidR="00734BEE" w:rsidRDefault="00734BEE" w:rsidP="00646475">
      <w:pPr>
        <w:jc w:val="center"/>
        <w:rPr>
          <w:lang w:val="en-CA"/>
        </w:rPr>
      </w:pPr>
    </w:p>
    <w:p w14:paraId="25A1FDA7" w14:textId="77777777" w:rsidR="00734BEE" w:rsidRDefault="00734BEE" w:rsidP="00646475">
      <w:pPr>
        <w:jc w:val="center"/>
        <w:rPr>
          <w:lang w:val="en-CA"/>
        </w:rPr>
      </w:pPr>
    </w:p>
    <w:p w14:paraId="528CC66F" w14:textId="77777777" w:rsidR="00734BEE" w:rsidRDefault="00734BEE" w:rsidP="00646475">
      <w:pPr>
        <w:jc w:val="center"/>
        <w:rPr>
          <w:lang w:val="en-CA"/>
        </w:rPr>
      </w:pPr>
    </w:p>
    <w:p w14:paraId="7DA57733" w14:textId="77777777" w:rsidR="00734BEE" w:rsidRDefault="00734BEE" w:rsidP="00646475">
      <w:pPr>
        <w:jc w:val="center"/>
        <w:rPr>
          <w:lang w:val="en-CA"/>
        </w:rPr>
      </w:pPr>
    </w:p>
    <w:p w14:paraId="4FDAC86D" w14:textId="77777777" w:rsidR="00734BEE" w:rsidRDefault="00734BEE" w:rsidP="00646475">
      <w:pPr>
        <w:jc w:val="center"/>
        <w:rPr>
          <w:lang w:val="en-CA"/>
        </w:rPr>
      </w:pPr>
    </w:p>
    <w:p w14:paraId="1747E2D4" w14:textId="77777777" w:rsidR="00734BEE" w:rsidRDefault="00734BEE" w:rsidP="00646475">
      <w:pPr>
        <w:jc w:val="center"/>
        <w:rPr>
          <w:lang w:val="en-CA"/>
        </w:rPr>
      </w:pPr>
    </w:p>
    <w:p w14:paraId="3BD5A1B4" w14:textId="77777777" w:rsidR="00734BEE" w:rsidRDefault="00734BEE" w:rsidP="00646475">
      <w:pPr>
        <w:jc w:val="center"/>
        <w:rPr>
          <w:lang w:val="en-CA"/>
        </w:rPr>
      </w:pPr>
      <w:bookmarkStart w:id="0" w:name="_GoBack"/>
      <w:bookmarkEnd w:id="0"/>
    </w:p>
    <w:p w14:paraId="0DA94332" w14:textId="77777777" w:rsidR="00734BEE" w:rsidRDefault="00734BEE" w:rsidP="00646475">
      <w:pPr>
        <w:jc w:val="center"/>
        <w:rPr>
          <w:lang w:val="en-CA"/>
        </w:rPr>
      </w:pPr>
    </w:p>
    <w:p w14:paraId="31838F9C" w14:textId="77777777" w:rsidR="00734BEE" w:rsidRDefault="00734BEE" w:rsidP="00646475">
      <w:pPr>
        <w:jc w:val="center"/>
        <w:rPr>
          <w:lang w:val="en-CA"/>
        </w:rPr>
      </w:pPr>
    </w:p>
    <w:p w14:paraId="1F29213A" w14:textId="77777777" w:rsidR="00734BEE" w:rsidRDefault="00734BEE" w:rsidP="00646475">
      <w:pPr>
        <w:jc w:val="center"/>
        <w:rPr>
          <w:lang w:val="en-CA"/>
        </w:rPr>
      </w:pPr>
    </w:p>
    <w:p w14:paraId="07EC617A" w14:textId="77777777" w:rsidR="00734BEE" w:rsidRDefault="00734BEE" w:rsidP="00646475">
      <w:pPr>
        <w:jc w:val="center"/>
        <w:rPr>
          <w:lang w:val="en-CA"/>
        </w:rPr>
      </w:pPr>
    </w:p>
    <w:p w14:paraId="126429AA" w14:textId="77777777" w:rsidR="00734BEE" w:rsidRDefault="00734BEE" w:rsidP="00646475">
      <w:pPr>
        <w:jc w:val="center"/>
        <w:rPr>
          <w:lang w:val="en-CA"/>
        </w:rPr>
      </w:pPr>
    </w:p>
    <w:p w14:paraId="279F15E8" w14:textId="77777777" w:rsidR="00734BEE" w:rsidRDefault="00734BEE" w:rsidP="00646475">
      <w:pPr>
        <w:jc w:val="center"/>
        <w:rPr>
          <w:lang w:val="en-CA"/>
        </w:rPr>
      </w:pPr>
    </w:p>
    <w:p w14:paraId="1D183322" w14:textId="77777777" w:rsidR="00D82B38" w:rsidRDefault="00D82B38" w:rsidP="00646475">
      <w:pPr>
        <w:jc w:val="center"/>
        <w:rPr>
          <w:lang w:val="en-CA"/>
        </w:rPr>
      </w:pPr>
    </w:p>
    <w:p w14:paraId="446E6EA0" w14:textId="77777777" w:rsidR="00646475" w:rsidRDefault="00646475" w:rsidP="00646475">
      <w:pPr>
        <w:jc w:val="center"/>
        <w:rPr>
          <w:lang w:val="en-CA"/>
        </w:rPr>
      </w:pPr>
      <w:r>
        <w:rPr>
          <w:lang w:val="en-CA"/>
        </w:rPr>
        <w:t xml:space="preserve">Susanna Moodie and Catharine Parr Traill: </w:t>
      </w:r>
      <w:r w:rsidR="00734BEE">
        <w:rPr>
          <w:lang w:val="en-CA"/>
        </w:rPr>
        <w:t>The Sister’s Relationship</w:t>
      </w:r>
      <w:r>
        <w:rPr>
          <w:lang w:val="en-CA"/>
        </w:rPr>
        <w:t xml:space="preserve"> with the</w:t>
      </w:r>
      <w:r w:rsidR="00E95375">
        <w:rPr>
          <w:lang w:val="en-CA"/>
        </w:rPr>
        <w:t xml:space="preserve"> </w:t>
      </w:r>
      <w:r w:rsidR="00734BEE">
        <w:rPr>
          <w:lang w:val="en-CA"/>
        </w:rPr>
        <w:t>Women of the Chippewa Tribe in Peterborough, Ontario</w:t>
      </w:r>
    </w:p>
    <w:p w14:paraId="5B96D0B5" w14:textId="77777777" w:rsidR="00646475" w:rsidRDefault="00646475" w:rsidP="00646475">
      <w:pPr>
        <w:jc w:val="center"/>
        <w:rPr>
          <w:lang w:val="en-CA"/>
        </w:rPr>
      </w:pPr>
    </w:p>
    <w:p w14:paraId="43D18EC3" w14:textId="77777777" w:rsidR="00646475" w:rsidRDefault="00646475" w:rsidP="00646475">
      <w:pPr>
        <w:jc w:val="center"/>
        <w:rPr>
          <w:lang w:val="en-CA"/>
        </w:rPr>
      </w:pPr>
    </w:p>
    <w:p w14:paraId="595EB4F7" w14:textId="77777777" w:rsidR="00646475" w:rsidRDefault="00646475" w:rsidP="00646475">
      <w:pPr>
        <w:jc w:val="center"/>
        <w:rPr>
          <w:lang w:val="en-CA"/>
        </w:rPr>
      </w:pPr>
    </w:p>
    <w:p w14:paraId="215157AD" w14:textId="77777777" w:rsidR="00734BEE" w:rsidRDefault="00734BEE" w:rsidP="00646475">
      <w:pPr>
        <w:spacing w:line="480" w:lineRule="auto"/>
        <w:jc w:val="center"/>
        <w:rPr>
          <w:lang w:val="en-CA"/>
        </w:rPr>
      </w:pPr>
    </w:p>
    <w:p w14:paraId="489D498F" w14:textId="77777777" w:rsidR="00D82B38" w:rsidRDefault="00D82B38" w:rsidP="00646475">
      <w:pPr>
        <w:spacing w:line="480" w:lineRule="auto"/>
        <w:jc w:val="center"/>
        <w:rPr>
          <w:lang w:val="en-CA"/>
        </w:rPr>
      </w:pPr>
    </w:p>
    <w:p w14:paraId="551BD840" w14:textId="77777777" w:rsidR="00D82B38" w:rsidRDefault="00D82B38" w:rsidP="00646475">
      <w:pPr>
        <w:spacing w:line="480" w:lineRule="auto"/>
        <w:jc w:val="center"/>
        <w:rPr>
          <w:lang w:val="en-CA"/>
        </w:rPr>
      </w:pPr>
    </w:p>
    <w:p w14:paraId="2843FF45" w14:textId="77777777" w:rsidR="00D82B38" w:rsidRDefault="00D82B38" w:rsidP="00646475">
      <w:pPr>
        <w:spacing w:line="480" w:lineRule="auto"/>
        <w:jc w:val="center"/>
        <w:rPr>
          <w:lang w:val="en-CA"/>
        </w:rPr>
      </w:pPr>
    </w:p>
    <w:p w14:paraId="53A4C2BF" w14:textId="77777777" w:rsidR="00D82B38" w:rsidRDefault="00D82B38" w:rsidP="00646475">
      <w:pPr>
        <w:spacing w:line="480" w:lineRule="auto"/>
        <w:jc w:val="center"/>
        <w:rPr>
          <w:lang w:val="en-CA"/>
        </w:rPr>
      </w:pPr>
    </w:p>
    <w:p w14:paraId="72CFFA91" w14:textId="77777777" w:rsidR="00734BEE" w:rsidRDefault="00734BEE" w:rsidP="00646475">
      <w:pPr>
        <w:spacing w:line="480" w:lineRule="auto"/>
        <w:jc w:val="center"/>
        <w:rPr>
          <w:lang w:val="en-CA"/>
        </w:rPr>
      </w:pPr>
    </w:p>
    <w:p w14:paraId="2FCC7D12" w14:textId="77777777" w:rsidR="00734BEE" w:rsidRDefault="00734BEE" w:rsidP="00646475">
      <w:pPr>
        <w:spacing w:line="480" w:lineRule="auto"/>
        <w:jc w:val="center"/>
        <w:rPr>
          <w:lang w:val="en-CA"/>
        </w:rPr>
      </w:pPr>
    </w:p>
    <w:p w14:paraId="52E6E0B2" w14:textId="77777777" w:rsidR="00366735" w:rsidRDefault="00646475" w:rsidP="00646475">
      <w:pPr>
        <w:spacing w:line="480" w:lineRule="auto"/>
        <w:jc w:val="center"/>
        <w:rPr>
          <w:lang w:val="en-CA"/>
        </w:rPr>
      </w:pPr>
      <w:r>
        <w:rPr>
          <w:lang w:val="en-CA"/>
        </w:rPr>
        <w:t>Josslyn Ryan</w:t>
      </w:r>
    </w:p>
    <w:p w14:paraId="7E46FF9A" w14:textId="77777777" w:rsidR="00646475" w:rsidRDefault="00646475" w:rsidP="00646475">
      <w:pPr>
        <w:spacing w:line="480" w:lineRule="auto"/>
        <w:jc w:val="center"/>
        <w:rPr>
          <w:lang w:val="en-CA"/>
        </w:rPr>
      </w:pPr>
      <w:r>
        <w:rPr>
          <w:lang w:val="en-CA"/>
        </w:rPr>
        <w:t>Hist 1120</w:t>
      </w:r>
    </w:p>
    <w:p w14:paraId="04C8A937" w14:textId="77777777" w:rsidR="00646475" w:rsidRDefault="00646475" w:rsidP="00646475">
      <w:pPr>
        <w:spacing w:line="480" w:lineRule="auto"/>
        <w:jc w:val="center"/>
        <w:rPr>
          <w:lang w:val="en-CA"/>
        </w:rPr>
      </w:pPr>
      <w:r>
        <w:rPr>
          <w:lang w:val="en-CA"/>
        </w:rPr>
        <w:t>Tracy Penny Light</w:t>
      </w:r>
    </w:p>
    <w:p w14:paraId="2110569C" w14:textId="77777777" w:rsidR="00646475" w:rsidRDefault="00646475" w:rsidP="00646475">
      <w:pPr>
        <w:spacing w:line="480" w:lineRule="auto"/>
        <w:jc w:val="center"/>
        <w:rPr>
          <w:lang w:val="en-CA"/>
        </w:rPr>
      </w:pPr>
      <w:r>
        <w:rPr>
          <w:lang w:val="en-CA"/>
        </w:rPr>
        <w:t>November 29, 2018</w:t>
      </w:r>
    </w:p>
    <w:p w14:paraId="60B1199D" w14:textId="56EA3A49" w:rsidR="00EB27AE" w:rsidRDefault="003B07C6" w:rsidP="003B07C6">
      <w:pPr>
        <w:spacing w:line="480" w:lineRule="auto"/>
        <w:rPr>
          <w:lang w:val="en-CA"/>
        </w:rPr>
      </w:pPr>
      <w:r>
        <w:rPr>
          <w:lang w:val="en-CA"/>
        </w:rPr>
        <w:lastRenderedPageBreak/>
        <w:tab/>
      </w:r>
      <w:r w:rsidR="00F13B7F">
        <w:rPr>
          <w:lang w:val="en-CA"/>
        </w:rPr>
        <w:t xml:space="preserve">Susanna Moodie and Catharine Parr Traill, sisters from </w:t>
      </w:r>
      <w:r w:rsidR="0080034A">
        <w:rPr>
          <w:lang w:val="en-CA"/>
        </w:rPr>
        <w:t xml:space="preserve">Suffolk England, emigrated to </w:t>
      </w:r>
      <w:r w:rsidR="008541D6">
        <w:rPr>
          <w:lang w:val="en-CA"/>
        </w:rPr>
        <w:t>Upp</w:t>
      </w:r>
      <w:r w:rsidR="00896E51">
        <w:rPr>
          <w:lang w:val="en-CA"/>
        </w:rPr>
        <w:t>er Canada in 1832.</w:t>
      </w:r>
      <w:r w:rsidR="00896E51">
        <w:rPr>
          <w:rStyle w:val="FootnoteReference"/>
          <w:lang w:val="en-CA"/>
        </w:rPr>
        <w:footnoteReference w:id="1"/>
      </w:r>
      <w:r w:rsidR="00775B30">
        <w:rPr>
          <w:lang w:val="en-CA"/>
        </w:rPr>
        <w:t xml:space="preserve"> The sisters were both established writers </w:t>
      </w:r>
      <w:r w:rsidR="00EC29C5">
        <w:rPr>
          <w:lang w:val="en-CA"/>
        </w:rPr>
        <w:t>in England, but when thinking about the future, they struggled to imagine a prosperous life ahead for their families</w:t>
      </w:r>
      <w:r w:rsidR="009578B4">
        <w:rPr>
          <w:lang w:val="en-CA"/>
        </w:rPr>
        <w:t>,</w:t>
      </w:r>
      <w:r w:rsidR="00EC29C5">
        <w:rPr>
          <w:lang w:val="en-CA"/>
        </w:rPr>
        <w:t xml:space="preserve"> as their husbands were struggling to c</w:t>
      </w:r>
      <w:r w:rsidR="005C5CB9">
        <w:rPr>
          <w:lang w:val="en-CA"/>
        </w:rPr>
        <w:t>limb the economic ladder</w:t>
      </w:r>
      <w:r w:rsidR="00EC29C5">
        <w:rPr>
          <w:lang w:val="en-CA"/>
        </w:rPr>
        <w:t>.</w:t>
      </w:r>
      <w:r w:rsidR="00EC29C5">
        <w:rPr>
          <w:rStyle w:val="FootnoteReference"/>
          <w:lang w:val="en-CA"/>
        </w:rPr>
        <w:footnoteReference w:id="2"/>
      </w:r>
      <w:r w:rsidR="00EC29C5">
        <w:rPr>
          <w:lang w:val="en-CA"/>
        </w:rPr>
        <w:t xml:space="preserve"> </w:t>
      </w:r>
      <w:r w:rsidR="00ED6A52">
        <w:rPr>
          <w:lang w:val="en-CA"/>
        </w:rPr>
        <w:t xml:space="preserve">Thomas Traill, and John Moodie, Catharine and Susanna’s husbands, </w:t>
      </w:r>
      <w:r w:rsidR="003859F4">
        <w:rPr>
          <w:lang w:val="en-CA"/>
        </w:rPr>
        <w:t>became captivated</w:t>
      </w:r>
      <w:r w:rsidR="009578B4">
        <w:rPr>
          <w:lang w:val="en-CA"/>
        </w:rPr>
        <w:t xml:space="preserve"> on the idea of starting a</w:t>
      </w:r>
      <w:r w:rsidR="003859F4">
        <w:rPr>
          <w:lang w:val="en-CA"/>
        </w:rPr>
        <w:t xml:space="preserve"> “prosperous” life in the </w:t>
      </w:r>
      <w:r w:rsidR="002F1506">
        <w:rPr>
          <w:lang w:val="en-CA"/>
        </w:rPr>
        <w:t>New World since</w:t>
      </w:r>
      <w:r w:rsidR="00060EE4">
        <w:rPr>
          <w:lang w:val="en-CA"/>
        </w:rPr>
        <w:t>, as half-pay officers,</w:t>
      </w:r>
      <w:r w:rsidR="002F1506">
        <w:rPr>
          <w:lang w:val="en-CA"/>
        </w:rPr>
        <w:t xml:space="preserve"> they were both promised </w:t>
      </w:r>
      <w:r w:rsidR="002C70E9">
        <w:rPr>
          <w:lang w:val="en-CA"/>
        </w:rPr>
        <w:t xml:space="preserve">their own </w:t>
      </w:r>
      <w:r w:rsidR="002F1506">
        <w:rPr>
          <w:lang w:val="en-CA"/>
        </w:rPr>
        <w:t>land</w:t>
      </w:r>
      <w:r w:rsidR="002C70E9">
        <w:rPr>
          <w:lang w:val="en-CA"/>
        </w:rPr>
        <w:t>; something that wasn’t in the foreseeable future for the Moodie’s or Traill’s in England.</w:t>
      </w:r>
      <w:r w:rsidR="002C70E9">
        <w:rPr>
          <w:rStyle w:val="FootnoteReference"/>
          <w:lang w:val="en-CA"/>
        </w:rPr>
        <w:footnoteReference w:id="3"/>
      </w:r>
      <w:r w:rsidR="007B118D">
        <w:rPr>
          <w:lang w:val="en-CA"/>
        </w:rPr>
        <w:t xml:space="preserve"> </w:t>
      </w:r>
      <w:r w:rsidR="00336D24">
        <w:rPr>
          <w:lang w:val="en-CA"/>
        </w:rPr>
        <w:t xml:space="preserve">After a </w:t>
      </w:r>
      <w:r w:rsidR="00D134BA">
        <w:rPr>
          <w:lang w:val="en-CA"/>
        </w:rPr>
        <w:t>three month voyage from England to Upper Canada, t</w:t>
      </w:r>
      <w:r w:rsidR="00336D24">
        <w:rPr>
          <w:lang w:val="en-CA"/>
        </w:rPr>
        <w:t>he two families emigrated to Lake Katchewanooka, Peterborough, Ontario.</w:t>
      </w:r>
      <w:r w:rsidR="00D134BA">
        <w:rPr>
          <w:rStyle w:val="FootnoteReference"/>
          <w:lang w:val="en-CA"/>
        </w:rPr>
        <w:footnoteReference w:id="4"/>
      </w:r>
      <w:r w:rsidR="00D134BA">
        <w:rPr>
          <w:lang w:val="en-CA"/>
        </w:rPr>
        <w:t xml:space="preserve"> Lake Katchewanooka was home to </w:t>
      </w:r>
      <w:r w:rsidR="00A55CF3">
        <w:rPr>
          <w:lang w:val="en-CA"/>
        </w:rPr>
        <w:t>the Chippewa Indigenous peoples</w:t>
      </w:r>
      <w:r w:rsidR="00C96EEE">
        <w:rPr>
          <w:lang w:val="en-CA"/>
        </w:rPr>
        <w:t>, who</w:t>
      </w:r>
      <w:r w:rsidR="00CC03A0">
        <w:rPr>
          <w:lang w:val="en-CA"/>
        </w:rPr>
        <w:t>m</w:t>
      </w:r>
      <w:r w:rsidR="00C96EEE">
        <w:rPr>
          <w:lang w:val="en-CA"/>
        </w:rPr>
        <w:t xml:space="preserve"> Moodie and Traill became </w:t>
      </w:r>
      <w:r w:rsidR="009A1873">
        <w:rPr>
          <w:lang w:val="en-CA"/>
        </w:rPr>
        <w:t xml:space="preserve">well </w:t>
      </w:r>
      <w:r w:rsidR="00C96EEE">
        <w:rPr>
          <w:lang w:val="en-CA"/>
        </w:rPr>
        <w:t xml:space="preserve">acquainted with as </w:t>
      </w:r>
      <w:r w:rsidR="009A1873">
        <w:rPr>
          <w:lang w:val="en-CA"/>
        </w:rPr>
        <w:t>they were close neighbors.</w:t>
      </w:r>
      <w:r w:rsidR="009A1873">
        <w:rPr>
          <w:rStyle w:val="FootnoteReference"/>
          <w:lang w:val="en-CA"/>
        </w:rPr>
        <w:footnoteReference w:id="5"/>
      </w:r>
      <w:r w:rsidR="009A1873">
        <w:rPr>
          <w:lang w:val="en-CA"/>
        </w:rPr>
        <w:t xml:space="preserve"> Among their association with the Chippewa tribe, Susanna and Catharine </w:t>
      </w:r>
      <w:r w:rsidR="00095002">
        <w:rPr>
          <w:lang w:val="en-CA"/>
        </w:rPr>
        <w:t>prolifically</w:t>
      </w:r>
      <w:r w:rsidR="009A1873">
        <w:rPr>
          <w:lang w:val="en-CA"/>
        </w:rPr>
        <w:t xml:space="preserve"> write about their relationship and interactions with the Chippewa women</w:t>
      </w:r>
      <w:r w:rsidR="00095002">
        <w:rPr>
          <w:lang w:val="en-CA"/>
        </w:rPr>
        <w:t>. I</w:t>
      </w:r>
      <w:r w:rsidR="00A054BB">
        <w:rPr>
          <w:lang w:val="en-CA"/>
        </w:rPr>
        <w:t>n regard to the Chippewa women’s</w:t>
      </w:r>
      <w:r w:rsidR="00095002">
        <w:rPr>
          <w:lang w:val="en-CA"/>
        </w:rPr>
        <w:t xml:space="preserve"> knowledge on natural resources, </w:t>
      </w:r>
      <w:r w:rsidR="00200BD1">
        <w:rPr>
          <w:lang w:val="en-CA"/>
        </w:rPr>
        <w:t>raising children in the forest</w:t>
      </w:r>
      <w:r w:rsidR="00095002">
        <w:rPr>
          <w:lang w:val="en-CA"/>
        </w:rPr>
        <w:t xml:space="preserve">, and </w:t>
      </w:r>
      <w:r w:rsidR="001C4458">
        <w:rPr>
          <w:lang w:val="en-CA"/>
        </w:rPr>
        <w:t>their cultural ways of demonstrating female companionship, Susanna Moodie and Catharine Parr Tra</w:t>
      </w:r>
      <w:r w:rsidR="005E6C4B">
        <w:rPr>
          <w:lang w:val="en-CA"/>
        </w:rPr>
        <w:t xml:space="preserve">ill give insight into how their relationship with the Chippewa women </w:t>
      </w:r>
      <w:r w:rsidR="00FD037C">
        <w:rPr>
          <w:lang w:val="en-CA"/>
        </w:rPr>
        <w:t xml:space="preserve">positively </w:t>
      </w:r>
      <w:r w:rsidR="005E6C4B">
        <w:rPr>
          <w:lang w:val="en-CA"/>
        </w:rPr>
        <w:t>shaped their emigration experience as women in Upper Canada.</w:t>
      </w:r>
    </w:p>
    <w:p w14:paraId="46AC4F5C" w14:textId="215202F5" w:rsidR="006849AD" w:rsidRDefault="00B028B5" w:rsidP="006849AD">
      <w:pPr>
        <w:spacing w:line="480" w:lineRule="auto"/>
        <w:rPr>
          <w:rFonts w:eastAsia="Times New Roman" w:cs="Times New Roman"/>
          <w:color w:val="000000" w:themeColor="text1"/>
        </w:rPr>
      </w:pPr>
      <w:r>
        <w:rPr>
          <w:lang w:val="en-CA"/>
        </w:rPr>
        <w:tab/>
      </w:r>
      <w:r w:rsidR="00F1261B" w:rsidRPr="006849AD">
        <w:rPr>
          <w:color w:val="000000" w:themeColor="text1"/>
          <w:lang w:val="en-CA"/>
        </w:rPr>
        <w:t xml:space="preserve">Susanna and Catharine </w:t>
      </w:r>
      <w:r w:rsidR="005971EE" w:rsidRPr="006849AD">
        <w:rPr>
          <w:color w:val="000000" w:themeColor="text1"/>
          <w:lang w:val="en-CA"/>
        </w:rPr>
        <w:t>were inspired by</w:t>
      </w:r>
      <w:r w:rsidR="00547306" w:rsidRPr="006849AD">
        <w:rPr>
          <w:color w:val="000000" w:themeColor="text1"/>
          <w:lang w:val="en-CA"/>
        </w:rPr>
        <w:t xml:space="preserve"> how in tune the Indigenous women </w:t>
      </w:r>
      <w:r w:rsidR="002B378C" w:rsidRPr="006849AD">
        <w:rPr>
          <w:color w:val="000000" w:themeColor="text1"/>
          <w:lang w:val="en-CA"/>
        </w:rPr>
        <w:t>were with nature</w:t>
      </w:r>
      <w:r w:rsidR="005971EE" w:rsidRPr="006849AD">
        <w:rPr>
          <w:color w:val="000000" w:themeColor="text1"/>
          <w:lang w:val="en-CA"/>
        </w:rPr>
        <w:t>. S</w:t>
      </w:r>
      <w:r w:rsidR="00FD037C">
        <w:rPr>
          <w:color w:val="000000" w:themeColor="text1"/>
          <w:lang w:val="en-CA"/>
        </w:rPr>
        <w:t>he</w:t>
      </w:r>
      <w:r w:rsidR="005971EE" w:rsidRPr="006849AD">
        <w:rPr>
          <w:color w:val="000000" w:themeColor="text1"/>
          <w:lang w:val="en-CA"/>
        </w:rPr>
        <w:t xml:space="preserve"> writes that they possessed an “</w:t>
      </w:r>
      <w:r w:rsidR="005971EE" w:rsidRPr="00736716">
        <w:rPr>
          <w:rFonts w:eastAsia="Times New Roman" w:cs="Times New Roman"/>
          <w:color w:val="000000" w:themeColor="text1"/>
        </w:rPr>
        <w:t>intense admiration for the beauties of nature</w:t>
      </w:r>
      <w:r w:rsidR="005971EE" w:rsidRPr="006849AD">
        <w:rPr>
          <w:color w:val="000000" w:themeColor="text1"/>
          <w:lang w:val="en-CA"/>
        </w:rPr>
        <w:t>”</w:t>
      </w:r>
      <w:r w:rsidR="00CB37DD" w:rsidRPr="006849AD">
        <w:rPr>
          <w:color w:val="000000" w:themeColor="text1"/>
          <w:lang w:val="en-CA"/>
        </w:rPr>
        <w:t>, and although</w:t>
      </w:r>
      <w:r w:rsidR="005971EE" w:rsidRPr="006849AD">
        <w:rPr>
          <w:color w:val="000000" w:themeColor="text1"/>
          <w:lang w:val="en-CA"/>
        </w:rPr>
        <w:t xml:space="preserve"> </w:t>
      </w:r>
      <w:r w:rsidR="00C83C5D" w:rsidRPr="006849AD">
        <w:rPr>
          <w:color w:val="000000" w:themeColor="text1"/>
          <w:lang w:val="en-CA"/>
        </w:rPr>
        <w:t>Catharine had always be</w:t>
      </w:r>
      <w:r w:rsidR="00D42AAD" w:rsidRPr="006849AD">
        <w:rPr>
          <w:color w:val="000000" w:themeColor="text1"/>
          <w:lang w:val="en-CA"/>
        </w:rPr>
        <w:t>en interested in “the mys</w:t>
      </w:r>
      <w:r w:rsidR="00742D7B" w:rsidRPr="006849AD">
        <w:rPr>
          <w:color w:val="000000" w:themeColor="text1"/>
          <w:lang w:val="en-CA"/>
        </w:rPr>
        <w:t xml:space="preserve">teries of plant and wildlife”, </w:t>
      </w:r>
      <w:r w:rsidR="00F2683C" w:rsidRPr="006849AD">
        <w:rPr>
          <w:color w:val="000000" w:themeColor="text1"/>
          <w:lang w:val="en-CA"/>
        </w:rPr>
        <w:t xml:space="preserve">she </w:t>
      </w:r>
      <w:r w:rsidR="00742D7B" w:rsidRPr="006849AD">
        <w:rPr>
          <w:color w:val="000000" w:themeColor="text1"/>
          <w:lang w:val="en-CA"/>
        </w:rPr>
        <w:t>was able to pursue her knowledge in botany through the teachings of the Chippewa women.</w:t>
      </w:r>
      <w:r w:rsidR="00742D7B" w:rsidRPr="006849AD">
        <w:rPr>
          <w:rStyle w:val="FootnoteReference"/>
          <w:color w:val="000000" w:themeColor="text1"/>
          <w:lang w:val="en-CA"/>
        </w:rPr>
        <w:footnoteReference w:id="6"/>
      </w:r>
      <w:r w:rsidR="00742D7B" w:rsidRPr="006849AD">
        <w:rPr>
          <w:color w:val="000000" w:themeColor="text1"/>
          <w:lang w:val="en-CA"/>
        </w:rPr>
        <w:t xml:space="preserve"> </w:t>
      </w:r>
      <w:r w:rsidR="00BB3EF0" w:rsidRPr="006849AD">
        <w:rPr>
          <w:color w:val="000000" w:themeColor="text1"/>
          <w:lang w:val="en-CA"/>
        </w:rPr>
        <w:t xml:space="preserve">Charlotte Gray writes that Catharine </w:t>
      </w:r>
      <w:r w:rsidR="0089259B" w:rsidRPr="006849AD">
        <w:rPr>
          <w:color w:val="000000" w:themeColor="text1"/>
          <w:lang w:val="en-CA"/>
        </w:rPr>
        <w:t xml:space="preserve">“embraced” her friendship with her female Chippewa neighbours, and took initiative to adapt natural remedies the Indigenous women would use, such as the plant </w:t>
      </w:r>
      <w:r w:rsidR="0089259B" w:rsidRPr="006849AD">
        <w:rPr>
          <w:i/>
          <w:color w:val="000000" w:themeColor="text1"/>
          <w:lang w:val="en-CA"/>
        </w:rPr>
        <w:t>arum alropurpureum</w:t>
      </w:r>
      <w:r w:rsidR="0089259B" w:rsidRPr="006849AD">
        <w:rPr>
          <w:color w:val="000000" w:themeColor="text1"/>
          <w:lang w:val="en-CA"/>
        </w:rPr>
        <w:t>.</w:t>
      </w:r>
      <w:r w:rsidR="0089259B" w:rsidRPr="006849AD">
        <w:rPr>
          <w:rStyle w:val="FootnoteReference"/>
          <w:color w:val="000000" w:themeColor="text1"/>
          <w:lang w:val="en-CA"/>
        </w:rPr>
        <w:footnoteReference w:id="7"/>
      </w:r>
      <w:r w:rsidR="0089259B" w:rsidRPr="006849AD">
        <w:rPr>
          <w:color w:val="000000" w:themeColor="text1"/>
          <w:lang w:val="en-CA"/>
        </w:rPr>
        <w:t xml:space="preserve"> </w:t>
      </w:r>
      <w:r w:rsidR="00D8638C" w:rsidRPr="006849AD">
        <w:rPr>
          <w:color w:val="000000" w:themeColor="text1"/>
          <w:lang w:val="en-CA"/>
        </w:rPr>
        <w:t>Susanna recalls a story she heard from an Indigenous woman about a woman who accompanied her husband on a hunting expedition</w:t>
      </w:r>
      <w:r w:rsidR="00DA7E72" w:rsidRPr="006849AD">
        <w:rPr>
          <w:color w:val="000000" w:themeColor="text1"/>
          <w:lang w:val="en-CA"/>
        </w:rPr>
        <w:t>, and killed a bear with only knife upon being attacked.</w:t>
      </w:r>
      <w:r w:rsidR="00DA7E72" w:rsidRPr="006849AD">
        <w:rPr>
          <w:rStyle w:val="FootnoteReference"/>
          <w:color w:val="000000" w:themeColor="text1"/>
          <w:lang w:val="en-CA"/>
        </w:rPr>
        <w:footnoteReference w:id="8"/>
      </w:r>
      <w:r w:rsidR="00270B56" w:rsidRPr="006849AD">
        <w:rPr>
          <w:color w:val="000000" w:themeColor="text1"/>
          <w:lang w:val="en-CA"/>
        </w:rPr>
        <w:t xml:space="preserve"> “What iron nerves a woman could dare and do a deed like this!”; Susanna is in awe of the bravery and knowledge that this Chippewa woman possessed in the realms of nature.</w:t>
      </w:r>
      <w:r w:rsidR="00270B56" w:rsidRPr="006849AD">
        <w:rPr>
          <w:rStyle w:val="FootnoteReference"/>
          <w:color w:val="000000" w:themeColor="text1"/>
          <w:lang w:val="en-CA"/>
        </w:rPr>
        <w:footnoteReference w:id="9"/>
      </w:r>
      <w:r w:rsidR="00270B56" w:rsidRPr="006849AD">
        <w:rPr>
          <w:color w:val="000000" w:themeColor="text1"/>
          <w:lang w:val="en-CA"/>
        </w:rPr>
        <w:t xml:space="preserve"> </w:t>
      </w:r>
      <w:r w:rsidR="00526CBC" w:rsidRPr="006849AD">
        <w:rPr>
          <w:color w:val="000000" w:themeColor="text1"/>
          <w:lang w:val="en-CA"/>
        </w:rPr>
        <w:t>“</w:t>
      </w:r>
      <w:r w:rsidR="00A36340" w:rsidRPr="006849AD">
        <w:rPr>
          <w:rFonts w:eastAsia="Times New Roman" w:cs="Times New Roman"/>
          <w:color w:val="000000" w:themeColor="text1"/>
        </w:rPr>
        <w:t>R</w:t>
      </w:r>
      <w:r w:rsidR="00526CBC" w:rsidRPr="006849AD">
        <w:rPr>
          <w:rFonts w:eastAsia="Times New Roman" w:cs="Times New Roman"/>
          <w:color w:val="000000" w:themeColor="text1"/>
        </w:rPr>
        <w:t>ecalling their encounters actually offered Traill the possibility of dwelling on topics that were viewed as masculine, such as her interest in technology”</w:t>
      </w:r>
      <w:r w:rsidR="00541AD5">
        <w:rPr>
          <w:rFonts w:eastAsia="Times New Roman" w:cs="Times New Roman"/>
          <w:color w:val="000000" w:themeColor="text1"/>
        </w:rPr>
        <w:t>;</w:t>
      </w:r>
      <w:r w:rsidR="00A36340" w:rsidRPr="006849AD">
        <w:rPr>
          <w:rFonts w:eastAsia="Times New Roman" w:cs="Times New Roman"/>
          <w:color w:val="000000" w:themeColor="text1"/>
        </w:rPr>
        <w:t xml:space="preserve"> Corinne Bigot argues that the Chippewa women inspired Catharine to pursue her knowledge and interest in natural resources as technology</w:t>
      </w:r>
      <w:r w:rsidR="00526CBC" w:rsidRPr="006849AD">
        <w:rPr>
          <w:rFonts w:eastAsia="Times New Roman" w:cs="Times New Roman"/>
          <w:color w:val="000000" w:themeColor="text1"/>
        </w:rPr>
        <w:t>.</w:t>
      </w:r>
      <w:r w:rsidR="00526CBC" w:rsidRPr="006849AD">
        <w:rPr>
          <w:rStyle w:val="FootnoteReference"/>
          <w:rFonts w:eastAsia="Times New Roman" w:cs="Times New Roman"/>
          <w:color w:val="000000" w:themeColor="text1"/>
        </w:rPr>
        <w:footnoteReference w:id="10"/>
      </w:r>
      <w:r w:rsidR="00526CBC" w:rsidRPr="006849AD">
        <w:rPr>
          <w:rFonts w:eastAsia="Times New Roman" w:cs="Times New Roman"/>
          <w:color w:val="000000" w:themeColor="text1"/>
        </w:rPr>
        <w:t xml:space="preserve"> </w:t>
      </w:r>
      <w:r w:rsidR="006849AD">
        <w:rPr>
          <w:rFonts w:eastAsia="Times New Roman" w:cs="Times New Roman"/>
          <w:color w:val="000000" w:themeColor="text1"/>
        </w:rPr>
        <w:t>Both Susanna and Catharine experienced an insightful relationship among the Chippewa women regarding nature, and were greatly influenced to live resourcefully, and fearlessly among nature themselves.</w:t>
      </w:r>
    </w:p>
    <w:p w14:paraId="582F0D58" w14:textId="40956E71" w:rsidR="006849AD" w:rsidRDefault="006849AD" w:rsidP="006849AD">
      <w:pPr>
        <w:spacing w:line="480" w:lineRule="auto"/>
        <w:rPr>
          <w:color w:val="000000" w:themeColor="text1"/>
          <w:lang w:val="en-CA"/>
        </w:rPr>
      </w:pPr>
      <w:r>
        <w:rPr>
          <w:rFonts w:eastAsia="Times New Roman" w:cs="Times New Roman"/>
          <w:color w:val="000000" w:themeColor="text1"/>
        </w:rPr>
        <w:tab/>
        <w:t>Susanna and Catharine</w:t>
      </w:r>
      <w:r w:rsidR="000719B9">
        <w:rPr>
          <w:rFonts w:eastAsia="Times New Roman" w:cs="Times New Roman"/>
          <w:color w:val="000000" w:themeColor="text1"/>
        </w:rPr>
        <w:t xml:space="preserve"> had children of their own, (</w:t>
      </w:r>
      <w:r w:rsidR="00541AD5">
        <w:rPr>
          <w:rFonts w:eastAsia="Times New Roman" w:cs="Times New Roman"/>
          <w:color w:val="000000" w:themeColor="text1"/>
        </w:rPr>
        <w:t>sixteen</w:t>
      </w:r>
      <w:r w:rsidR="000719B9">
        <w:rPr>
          <w:rFonts w:eastAsia="Times New Roman" w:cs="Times New Roman"/>
          <w:color w:val="000000" w:themeColor="text1"/>
        </w:rPr>
        <w:t xml:space="preserve"> children between both of them), so it is understandable why they would turn to the Indigenous women for advice on raising children.</w:t>
      </w:r>
      <w:r w:rsidR="000719B9">
        <w:rPr>
          <w:rStyle w:val="FootnoteReference"/>
          <w:rFonts w:eastAsia="Times New Roman" w:cs="Times New Roman"/>
          <w:color w:val="000000" w:themeColor="text1"/>
        </w:rPr>
        <w:footnoteReference w:id="11"/>
      </w:r>
      <w:r w:rsidR="00023008">
        <w:rPr>
          <w:rFonts w:eastAsia="Times New Roman" w:cs="Times New Roman"/>
          <w:color w:val="000000" w:themeColor="text1"/>
        </w:rPr>
        <w:t xml:space="preserve"> </w:t>
      </w:r>
      <w:r w:rsidR="00813D42">
        <w:rPr>
          <w:rFonts w:eastAsia="Times New Roman" w:cs="Times New Roman"/>
          <w:color w:val="000000" w:themeColor="text1"/>
        </w:rPr>
        <w:t xml:space="preserve">The sisters found comfort in relating to mothers who were similarly either pregnant, nursing, or disciplining their children. </w:t>
      </w:r>
      <w:r w:rsidR="00975B79">
        <w:rPr>
          <w:rFonts w:eastAsia="Times New Roman" w:cs="Times New Roman"/>
          <w:color w:val="000000" w:themeColor="text1"/>
        </w:rPr>
        <w:t xml:space="preserve">Gray notes that “Catharine was fascinated by the Chippewa habit of carrying children” because of the functionality and ability to continue with </w:t>
      </w:r>
      <w:r w:rsidR="00975B79" w:rsidRPr="00E835D7">
        <w:rPr>
          <w:rFonts w:eastAsia="Times New Roman" w:cs="Times New Roman"/>
          <w:color w:val="000000" w:themeColor="text1"/>
        </w:rPr>
        <w:t>chores while still caring for her infant.</w:t>
      </w:r>
      <w:r w:rsidR="00975B79" w:rsidRPr="00E835D7">
        <w:rPr>
          <w:rStyle w:val="FootnoteReference"/>
          <w:rFonts w:eastAsia="Times New Roman" w:cs="Times New Roman"/>
          <w:color w:val="000000" w:themeColor="text1"/>
        </w:rPr>
        <w:footnoteReference w:id="12"/>
      </w:r>
      <w:r w:rsidR="00975B79" w:rsidRPr="00E835D7">
        <w:rPr>
          <w:rFonts w:eastAsia="Times New Roman" w:cs="Times New Roman"/>
          <w:color w:val="000000" w:themeColor="text1"/>
        </w:rPr>
        <w:t xml:space="preserve"> </w:t>
      </w:r>
      <w:r w:rsidR="00084717" w:rsidRPr="00E835D7">
        <w:rPr>
          <w:rFonts w:eastAsia="Times New Roman" w:cs="Times New Roman"/>
          <w:color w:val="000000" w:themeColor="text1"/>
        </w:rPr>
        <w:t>Susanna recalls an interaction with a Chippewa mother whose child was dying, and came to Susanna for help: “looking down upon the suffering lad with the most heartfelt expression of maternal love”.</w:t>
      </w:r>
      <w:r w:rsidR="00084717" w:rsidRPr="00E835D7">
        <w:rPr>
          <w:rStyle w:val="FootnoteReference"/>
          <w:rFonts w:eastAsia="Times New Roman" w:cs="Times New Roman"/>
          <w:color w:val="000000" w:themeColor="text1"/>
        </w:rPr>
        <w:footnoteReference w:id="13"/>
      </w:r>
      <w:r w:rsidR="00084717" w:rsidRPr="00E835D7">
        <w:rPr>
          <w:rFonts w:eastAsia="Times New Roman" w:cs="Times New Roman"/>
          <w:color w:val="000000" w:themeColor="text1"/>
        </w:rPr>
        <w:t xml:space="preserve"> This encounter portrays how Susanna could </w:t>
      </w:r>
      <w:r w:rsidR="004D203D" w:rsidRPr="00E835D7">
        <w:rPr>
          <w:rFonts w:eastAsia="Times New Roman" w:cs="Times New Roman"/>
          <w:color w:val="000000" w:themeColor="text1"/>
        </w:rPr>
        <w:t xml:space="preserve">relate to the heartbreak in losing a child since she had children of her own; however, this passage is also significant because of the demonstration of the two-way relationship between Susanna and the Chippewa women. </w:t>
      </w:r>
      <w:r w:rsidR="00EF211D">
        <w:rPr>
          <w:rFonts w:eastAsia="Times New Roman" w:cs="Times New Roman"/>
          <w:color w:val="000000" w:themeColor="text1"/>
        </w:rPr>
        <w:t>I</w:t>
      </w:r>
      <w:r w:rsidR="00E835D7" w:rsidRPr="00E835D7">
        <w:rPr>
          <w:rFonts w:eastAsia="Times New Roman" w:cs="Times New Roman"/>
          <w:color w:val="000000" w:themeColor="text1"/>
        </w:rPr>
        <w:t xml:space="preserve">n </w:t>
      </w:r>
      <w:r w:rsidR="00E835D7" w:rsidRPr="00E835D7">
        <w:rPr>
          <w:rFonts w:eastAsia="Times New Roman" w:cs="Times New Roman"/>
          <w:i/>
          <w:color w:val="000000" w:themeColor="text1"/>
        </w:rPr>
        <w:t>The Backwoods of Canada</w:t>
      </w:r>
      <w:r w:rsidR="00E835D7" w:rsidRPr="00E835D7">
        <w:rPr>
          <w:i/>
          <w:color w:val="000000" w:themeColor="text1"/>
          <w:lang w:val="en-CA"/>
        </w:rPr>
        <w:t>: Being Letters from t</w:t>
      </w:r>
      <w:r w:rsidR="00E835D7" w:rsidRPr="00E835D7">
        <w:rPr>
          <w:i/>
          <w:color w:val="000000" w:themeColor="text1"/>
          <w:lang w:val="en-CA"/>
        </w:rPr>
        <w:t xml:space="preserve">he Wife of an Emigrant </w:t>
      </w:r>
      <w:r w:rsidR="00E835D7" w:rsidRPr="00E835D7">
        <w:rPr>
          <w:i/>
          <w:color w:val="000000" w:themeColor="text1"/>
          <w:lang w:val="en-CA"/>
        </w:rPr>
        <w:t>Officer, Illustrative of the Domestic Economy of British America</w:t>
      </w:r>
      <w:r w:rsidR="00E835D7" w:rsidRPr="00E835D7">
        <w:rPr>
          <w:color w:val="000000" w:themeColor="text1"/>
          <w:lang w:val="en-CA"/>
        </w:rPr>
        <w:t>, Catharine observes their Chippewa friend, Peter’s “</w:t>
      </w:r>
      <w:r w:rsidR="00E835D7">
        <w:rPr>
          <w:color w:val="000000" w:themeColor="text1"/>
          <w:lang w:val="en-CA"/>
        </w:rPr>
        <w:t>squa</w:t>
      </w:r>
      <w:r w:rsidR="00E835D7" w:rsidRPr="00E835D7">
        <w:rPr>
          <w:color w:val="000000" w:themeColor="text1"/>
          <w:lang w:val="en-CA"/>
        </w:rPr>
        <w:t xml:space="preserve">w”, and appreciates her “simple piety” as she </w:t>
      </w:r>
      <w:r w:rsidR="00E835D7">
        <w:rPr>
          <w:color w:val="000000" w:themeColor="text1"/>
          <w:lang w:val="en-CA"/>
        </w:rPr>
        <w:t>places her child on the ground.</w:t>
      </w:r>
      <w:r w:rsidR="00E835D7">
        <w:rPr>
          <w:rStyle w:val="FootnoteReference"/>
          <w:color w:val="000000" w:themeColor="text1"/>
          <w:lang w:val="en-CA"/>
        </w:rPr>
        <w:footnoteReference w:id="14"/>
      </w:r>
      <w:r w:rsidR="00B04F38">
        <w:rPr>
          <w:color w:val="000000" w:themeColor="text1"/>
          <w:lang w:val="en-CA"/>
        </w:rPr>
        <w:t xml:space="preserve"> Catharine admires the Chippewa mother’s gentleness and attentiveness towards her child. In the same passage, Catharine gives us insight towards the playfulness of the Chippewa mother and her child, and is even concerned for the child until she realizes it enjoys this type of play.</w:t>
      </w:r>
      <w:r w:rsidR="00B04F38">
        <w:rPr>
          <w:rStyle w:val="FootnoteReference"/>
          <w:color w:val="000000" w:themeColor="text1"/>
          <w:lang w:val="en-CA"/>
        </w:rPr>
        <w:footnoteReference w:id="15"/>
      </w:r>
      <w:r w:rsidR="00541AD5">
        <w:rPr>
          <w:color w:val="000000" w:themeColor="text1"/>
          <w:lang w:val="en-CA"/>
        </w:rPr>
        <w:t xml:space="preserve"> As Susanna and Catharine raise children in an unfamiliar, and vast wilderness, the Chippewa women assist them by integrating their Indigenous knowledge and maternal support.</w:t>
      </w:r>
    </w:p>
    <w:p w14:paraId="18A4364A" w14:textId="7A4B41B9" w:rsidR="005C6D7B" w:rsidRDefault="00B04F38" w:rsidP="005C6D7B">
      <w:pPr>
        <w:spacing w:line="480" w:lineRule="auto"/>
        <w:rPr>
          <w:rFonts w:eastAsia="Times New Roman" w:cs="Times New Roman"/>
          <w:color w:val="000000" w:themeColor="text1"/>
        </w:rPr>
      </w:pPr>
      <w:r>
        <w:rPr>
          <w:color w:val="000000" w:themeColor="text1"/>
          <w:lang w:val="en-CA"/>
        </w:rPr>
        <w:tab/>
      </w:r>
      <w:r w:rsidRPr="005C6D7B">
        <w:rPr>
          <w:color w:val="000000" w:themeColor="text1"/>
          <w:lang w:val="en-CA"/>
        </w:rPr>
        <w:t>Susanna and Catharine were of</w:t>
      </w:r>
      <w:r w:rsidR="00CD7477" w:rsidRPr="005C6D7B">
        <w:rPr>
          <w:color w:val="000000" w:themeColor="text1"/>
          <w:lang w:val="en-CA"/>
        </w:rPr>
        <w:t>ten left behind by their husbands in in the backwoods, which left them desiring companionship in the lonely setting of the backwoods of Upper Canada</w:t>
      </w:r>
      <w:r w:rsidR="00E94357" w:rsidRPr="005C6D7B">
        <w:rPr>
          <w:color w:val="000000" w:themeColor="text1"/>
          <w:lang w:val="en-CA"/>
        </w:rPr>
        <w:t xml:space="preserve">. </w:t>
      </w:r>
      <w:r w:rsidR="009803E4" w:rsidRPr="005C6D7B">
        <w:rPr>
          <w:color w:val="000000" w:themeColor="text1"/>
          <w:lang w:val="en-CA"/>
        </w:rPr>
        <w:t xml:space="preserve">Susanna </w:t>
      </w:r>
      <w:r w:rsidR="00E94357" w:rsidRPr="005C6D7B">
        <w:rPr>
          <w:color w:val="000000" w:themeColor="text1"/>
          <w:lang w:val="en-CA"/>
        </w:rPr>
        <w:t>and her family were leaving the backwoods to dwell in their new home of Belleville, and during her departure she writes</w:t>
      </w:r>
      <w:r w:rsidR="00E94357" w:rsidRPr="005C6D7B">
        <w:rPr>
          <w:color w:val="000000" w:themeColor="text1"/>
          <w:lang w:val="en-CA"/>
        </w:rPr>
        <w:t xml:space="preserve"> “</w:t>
      </w:r>
      <w:r w:rsidR="00E94357" w:rsidRPr="005C6D7B">
        <w:rPr>
          <w:color w:val="000000" w:themeColor="text1"/>
          <w:lang w:val="en-CA"/>
        </w:rPr>
        <w:t>w</w:t>
      </w:r>
      <w:r w:rsidR="00E94357" w:rsidRPr="005C6D7B">
        <w:rPr>
          <w:color w:val="000000" w:themeColor="text1"/>
          <w:lang w:val="en-CA"/>
        </w:rPr>
        <w:t>hile the squaws kissed me”</w:t>
      </w:r>
      <w:r w:rsidR="00E94357" w:rsidRPr="005C6D7B">
        <w:rPr>
          <w:color w:val="000000" w:themeColor="text1"/>
          <w:lang w:val="en-CA"/>
        </w:rPr>
        <w:t>, which gives us insight into the intimate female companionship she</w:t>
      </w:r>
      <w:r w:rsidR="00236323" w:rsidRPr="005C6D7B">
        <w:rPr>
          <w:color w:val="000000" w:themeColor="text1"/>
          <w:lang w:val="en-CA"/>
        </w:rPr>
        <w:t xml:space="preserve"> shared with the Chippewa women</w:t>
      </w:r>
      <w:r w:rsidR="00E94357" w:rsidRPr="005C6D7B">
        <w:rPr>
          <w:color w:val="000000" w:themeColor="text1"/>
          <w:lang w:val="en-CA"/>
        </w:rPr>
        <w:t>.</w:t>
      </w:r>
      <w:r w:rsidR="00E94357" w:rsidRPr="005C6D7B">
        <w:rPr>
          <w:rStyle w:val="FootnoteReference"/>
          <w:color w:val="000000" w:themeColor="text1"/>
          <w:lang w:val="en-CA"/>
        </w:rPr>
        <w:footnoteReference w:id="16"/>
      </w:r>
      <w:r w:rsidR="00236323" w:rsidRPr="005C6D7B">
        <w:rPr>
          <w:color w:val="000000" w:themeColor="text1"/>
          <w:lang w:val="en-CA"/>
        </w:rPr>
        <w:t xml:space="preserve"> Touching once again on the sister’s experience in relating to motherhood with the Chippewa women, Gray writes, “these shared female experiences forged a bond between English and Indian women much stronger than any rapport established between an Indian hunter and a newly arrived Englishman”; this portrays how this bond was created.</w:t>
      </w:r>
      <w:r w:rsidR="00962918" w:rsidRPr="005C6D7B">
        <w:rPr>
          <w:color w:val="000000" w:themeColor="text1"/>
          <w:lang w:val="en-CA"/>
        </w:rPr>
        <w:t xml:space="preserve"> Catharine recalls an experience of entering a Chippewa wigwam, and her</w:t>
      </w:r>
      <w:r w:rsidR="006035B0" w:rsidRPr="005C6D7B">
        <w:rPr>
          <w:color w:val="000000" w:themeColor="text1"/>
          <w:lang w:val="en-CA"/>
        </w:rPr>
        <w:t xml:space="preserve"> Chippewa</w:t>
      </w:r>
      <w:r w:rsidR="00962918" w:rsidRPr="005C6D7B">
        <w:rPr>
          <w:color w:val="000000" w:themeColor="text1"/>
          <w:lang w:val="en-CA"/>
        </w:rPr>
        <w:t xml:space="preserve"> friend motioning for her to share </w:t>
      </w:r>
      <w:r w:rsidR="006035B0" w:rsidRPr="005C6D7B">
        <w:rPr>
          <w:color w:val="000000" w:themeColor="text1"/>
          <w:lang w:val="en-CA"/>
        </w:rPr>
        <w:t>her corner of the blanket with her.</w:t>
      </w:r>
      <w:r w:rsidR="006035B0" w:rsidRPr="005C6D7B">
        <w:rPr>
          <w:rStyle w:val="FootnoteReference"/>
          <w:color w:val="000000" w:themeColor="text1"/>
          <w:lang w:val="en-CA"/>
        </w:rPr>
        <w:footnoteReference w:id="17"/>
      </w:r>
      <w:r w:rsidR="006035B0" w:rsidRPr="005C6D7B">
        <w:rPr>
          <w:color w:val="000000" w:themeColor="text1"/>
          <w:lang w:val="en-CA"/>
        </w:rPr>
        <w:t xml:space="preserve"> Although it was a simple gesture, Catharine was invited to share a traditional practice with the Chippewa tribe as one of the women, which portrays the intimacy and closeness among the two of them.</w:t>
      </w:r>
      <w:r w:rsidR="005C6D7B" w:rsidRPr="005C6D7B">
        <w:rPr>
          <w:color w:val="000000" w:themeColor="text1"/>
          <w:lang w:val="en-CA"/>
        </w:rPr>
        <w:t xml:space="preserve"> Bigot argues that this type of woman-to-woman affection among the sisters and the Chippewa women was </w:t>
      </w:r>
      <w:r w:rsidR="005C6D7B">
        <w:rPr>
          <w:rFonts w:eastAsia="Times New Roman" w:cs="Times New Roman"/>
          <w:color w:val="000000" w:themeColor="text1"/>
        </w:rPr>
        <w:t>a way “</w:t>
      </w:r>
      <w:r w:rsidR="005C6D7B" w:rsidRPr="005C6D7B">
        <w:rPr>
          <w:rFonts w:eastAsia="Times New Roman" w:cs="Times New Roman"/>
          <w:color w:val="000000" w:themeColor="text1"/>
        </w:rPr>
        <w:t>for the women to overcome language barriers</w:t>
      </w:r>
      <w:r w:rsidR="005C6D7B">
        <w:rPr>
          <w:rFonts w:eastAsia="Times New Roman" w:cs="Times New Roman"/>
          <w:color w:val="000000" w:themeColor="text1"/>
        </w:rPr>
        <w:t>”.</w:t>
      </w:r>
      <w:r w:rsidR="005C6D7B">
        <w:rPr>
          <w:rStyle w:val="FootnoteReference"/>
          <w:rFonts w:eastAsia="Times New Roman" w:cs="Times New Roman"/>
          <w:color w:val="000000" w:themeColor="text1"/>
        </w:rPr>
        <w:footnoteReference w:id="18"/>
      </w:r>
      <w:r w:rsidR="005C6D7B">
        <w:rPr>
          <w:rFonts w:eastAsia="Times New Roman" w:cs="Times New Roman"/>
          <w:color w:val="000000" w:themeColor="text1"/>
        </w:rPr>
        <w:t xml:space="preserve"> Because the women relied on each other </w:t>
      </w:r>
      <w:r w:rsidR="00232A3E">
        <w:rPr>
          <w:rFonts w:eastAsia="Times New Roman" w:cs="Times New Roman"/>
          <w:color w:val="000000" w:themeColor="text1"/>
        </w:rPr>
        <w:t>for maternal support, and knowledge, it was important for them to be able to express their gratitude towards each other, even while the</w:t>
      </w:r>
      <w:r w:rsidR="003B4C85">
        <w:rPr>
          <w:rFonts w:eastAsia="Times New Roman" w:cs="Times New Roman"/>
          <w:color w:val="000000" w:themeColor="text1"/>
        </w:rPr>
        <w:t>y may not have been able to understand each other’s languages.</w:t>
      </w:r>
      <w:r w:rsidR="003B4C85">
        <w:rPr>
          <w:rStyle w:val="FootnoteReference"/>
          <w:rFonts w:eastAsia="Times New Roman" w:cs="Times New Roman"/>
          <w:color w:val="000000" w:themeColor="text1"/>
        </w:rPr>
        <w:footnoteReference w:id="19"/>
      </w:r>
      <w:r w:rsidR="003B4C85">
        <w:rPr>
          <w:rFonts w:eastAsia="Times New Roman" w:cs="Times New Roman"/>
          <w:color w:val="000000" w:themeColor="text1"/>
        </w:rPr>
        <w:t xml:space="preserve"> </w:t>
      </w:r>
      <w:r w:rsidR="00CC7F53">
        <w:rPr>
          <w:rFonts w:eastAsia="Times New Roman" w:cs="Times New Roman"/>
          <w:color w:val="000000" w:themeColor="text1"/>
        </w:rPr>
        <w:t xml:space="preserve">Historical documents often refer to Indigenous peoples as “Indians” </w:t>
      </w:r>
      <w:r w:rsidR="005852F1">
        <w:rPr>
          <w:rFonts w:eastAsia="Times New Roman" w:cs="Times New Roman"/>
          <w:color w:val="000000" w:themeColor="text1"/>
        </w:rPr>
        <w:t>or “squaw</w:t>
      </w:r>
      <w:r w:rsidR="00EF211D">
        <w:rPr>
          <w:rFonts w:eastAsia="Times New Roman" w:cs="Times New Roman"/>
          <w:color w:val="000000" w:themeColor="text1"/>
        </w:rPr>
        <w:t>s</w:t>
      </w:r>
      <w:r w:rsidR="005852F1">
        <w:rPr>
          <w:rFonts w:eastAsia="Times New Roman" w:cs="Times New Roman"/>
          <w:color w:val="000000" w:themeColor="text1"/>
        </w:rPr>
        <w:t xml:space="preserve">”, </w:t>
      </w:r>
      <w:r w:rsidR="00CC7F53">
        <w:rPr>
          <w:rFonts w:eastAsia="Times New Roman" w:cs="Times New Roman"/>
          <w:color w:val="000000" w:themeColor="text1"/>
        </w:rPr>
        <w:t xml:space="preserve">which removes any form of personal identification </w:t>
      </w:r>
      <w:r w:rsidR="005852F1">
        <w:rPr>
          <w:rFonts w:eastAsia="Times New Roman" w:cs="Times New Roman"/>
          <w:color w:val="000000" w:themeColor="text1"/>
        </w:rPr>
        <w:t xml:space="preserve">and intimacy. In </w:t>
      </w:r>
      <w:r w:rsidR="005852F1">
        <w:rPr>
          <w:rFonts w:eastAsia="Times New Roman" w:cs="Times New Roman"/>
          <w:i/>
          <w:color w:val="000000" w:themeColor="text1"/>
        </w:rPr>
        <w:t xml:space="preserve">Roughing it in the Bush </w:t>
      </w:r>
      <w:r w:rsidR="005852F1">
        <w:rPr>
          <w:rFonts w:eastAsia="Times New Roman" w:cs="Times New Roman"/>
          <w:color w:val="000000" w:themeColor="text1"/>
        </w:rPr>
        <w:t>Susanna writes about her friend Emilia, a Chippewa woman whom she befriended during her time in the backwoods.</w:t>
      </w:r>
      <w:r w:rsidR="005852F1">
        <w:rPr>
          <w:rStyle w:val="FootnoteReference"/>
          <w:rFonts w:eastAsia="Times New Roman" w:cs="Times New Roman"/>
          <w:color w:val="000000" w:themeColor="text1"/>
        </w:rPr>
        <w:footnoteReference w:id="20"/>
      </w:r>
      <w:r w:rsidR="005852F1">
        <w:rPr>
          <w:rFonts w:eastAsia="Times New Roman" w:cs="Times New Roman"/>
          <w:color w:val="000000" w:themeColor="text1"/>
        </w:rPr>
        <w:t xml:space="preserve"> This is a significant example of how the sisters addressed their Chippewa friends by the first names; therefore,</w:t>
      </w:r>
      <w:r w:rsidR="00EF211D">
        <w:rPr>
          <w:rFonts w:eastAsia="Times New Roman" w:cs="Times New Roman"/>
          <w:color w:val="000000" w:themeColor="text1"/>
        </w:rPr>
        <w:t xml:space="preserve"> demonstrating</w:t>
      </w:r>
      <w:r w:rsidR="005852F1">
        <w:rPr>
          <w:rFonts w:eastAsia="Times New Roman" w:cs="Times New Roman"/>
          <w:color w:val="000000" w:themeColor="text1"/>
        </w:rPr>
        <w:t xml:space="preserve"> the closeness of their friendship, and the equality </w:t>
      </w:r>
      <w:r w:rsidR="00712930">
        <w:rPr>
          <w:rFonts w:eastAsia="Times New Roman" w:cs="Times New Roman"/>
          <w:color w:val="000000" w:themeColor="text1"/>
        </w:rPr>
        <w:t>they viewed upon each other</w:t>
      </w:r>
      <w:r w:rsidR="005852F1">
        <w:rPr>
          <w:rFonts w:eastAsia="Times New Roman" w:cs="Times New Roman"/>
          <w:color w:val="000000" w:themeColor="text1"/>
        </w:rPr>
        <w:t>.</w:t>
      </w:r>
    </w:p>
    <w:p w14:paraId="6D114244" w14:textId="34253D3C" w:rsidR="005D6ABF" w:rsidRPr="003E2DC0" w:rsidRDefault="005852F1" w:rsidP="005D6ABF">
      <w:pPr>
        <w:spacing w:line="480" w:lineRule="auto"/>
        <w:rPr>
          <w:rFonts w:eastAsia="Times New Roman" w:cs="Times New Roman"/>
        </w:rPr>
      </w:pPr>
      <w:r>
        <w:rPr>
          <w:rFonts w:eastAsia="Times New Roman" w:cs="Times New Roman"/>
          <w:color w:val="000000" w:themeColor="text1"/>
        </w:rPr>
        <w:tab/>
      </w:r>
      <w:r w:rsidR="00EF211D">
        <w:rPr>
          <w:rFonts w:eastAsia="Times New Roman" w:cs="Times New Roman"/>
          <w:color w:val="000000" w:themeColor="text1"/>
        </w:rPr>
        <w:t>By</w:t>
      </w:r>
      <w:r w:rsidRPr="005D6ABF">
        <w:rPr>
          <w:rFonts w:eastAsia="Times New Roman" w:cs="Times New Roman"/>
          <w:color w:val="000000" w:themeColor="text1"/>
        </w:rPr>
        <w:t xml:space="preserve"> emigrati</w:t>
      </w:r>
      <w:r w:rsidR="00EF211D">
        <w:rPr>
          <w:rFonts w:eastAsia="Times New Roman" w:cs="Times New Roman"/>
          <w:color w:val="000000" w:themeColor="text1"/>
        </w:rPr>
        <w:t>ng</w:t>
      </w:r>
      <w:r w:rsidRPr="005D6ABF">
        <w:rPr>
          <w:rFonts w:eastAsia="Times New Roman" w:cs="Times New Roman"/>
          <w:color w:val="000000" w:themeColor="text1"/>
        </w:rPr>
        <w:t xml:space="preserve"> to Upper Canada, Susanna and Catharine were required to become knowledgeable of their natural surroundings to properly care for their children</w:t>
      </w:r>
      <w:r w:rsidR="00712930">
        <w:rPr>
          <w:rFonts w:eastAsia="Times New Roman" w:cs="Times New Roman"/>
          <w:color w:val="000000" w:themeColor="text1"/>
        </w:rPr>
        <w:t>, and survive in the backwoods</w:t>
      </w:r>
      <w:r w:rsidRPr="005D6ABF">
        <w:rPr>
          <w:rFonts w:eastAsia="Times New Roman" w:cs="Times New Roman"/>
          <w:color w:val="000000" w:themeColor="text1"/>
        </w:rPr>
        <w:t xml:space="preserve">. Upon doing so, they built lasting relationships with their neighbors, the Chippewa women. </w:t>
      </w:r>
      <w:r w:rsidR="003B1980" w:rsidRPr="005D6ABF">
        <w:rPr>
          <w:rFonts w:eastAsia="Times New Roman" w:cs="Times New Roman"/>
          <w:color w:val="000000" w:themeColor="text1"/>
        </w:rPr>
        <w:t>Car</w:t>
      </w:r>
      <w:r w:rsidR="005D6ABF" w:rsidRPr="005D6ABF">
        <w:rPr>
          <w:rFonts w:eastAsia="Times New Roman" w:cs="Times New Roman"/>
          <w:color w:val="000000" w:themeColor="text1"/>
        </w:rPr>
        <w:t xml:space="preserve">ole Gerson writes about </w:t>
      </w:r>
      <w:r w:rsidR="00EF211D">
        <w:rPr>
          <w:rFonts w:eastAsia="Times New Roman" w:cs="Times New Roman"/>
          <w:color w:val="000000" w:themeColor="text1"/>
        </w:rPr>
        <w:t xml:space="preserve">how </w:t>
      </w:r>
      <w:r w:rsidR="005D6ABF" w:rsidRPr="005D6ABF">
        <w:rPr>
          <w:rFonts w:eastAsia="Times New Roman" w:cs="Times New Roman"/>
          <w:color w:val="000000" w:themeColor="text1"/>
        </w:rPr>
        <w:t>the sister’s acquired skills and resourceful attitudes</w:t>
      </w:r>
      <w:r w:rsidRPr="005D6ABF">
        <w:rPr>
          <w:rFonts w:eastAsia="Times New Roman" w:cs="Times New Roman"/>
          <w:color w:val="000000" w:themeColor="text1"/>
        </w:rPr>
        <w:t xml:space="preserve"> </w:t>
      </w:r>
      <w:r w:rsidR="005D6ABF" w:rsidRPr="005D6ABF">
        <w:rPr>
          <w:rFonts w:eastAsia="Times New Roman" w:cs="Times New Roman"/>
          <w:color w:val="000000" w:themeColor="text1"/>
        </w:rPr>
        <w:t xml:space="preserve">were influenced by their interactions with the Chippewa women: </w:t>
      </w:r>
      <w:r w:rsidR="00EF211D">
        <w:rPr>
          <w:rFonts w:eastAsia="Times New Roman" w:cs="Times New Roman"/>
          <w:color w:val="000000" w:themeColor="text1"/>
        </w:rPr>
        <w:t>“</w:t>
      </w:r>
      <w:r w:rsidR="005D6ABF" w:rsidRPr="005D6ABF">
        <w:rPr>
          <w:rFonts w:eastAsia="Times New Roman" w:cs="Times New Roman"/>
          <w:color w:val="000000" w:themeColor="text1"/>
          <w:shd w:val="clear" w:color="auto" w:fill="FFFFFF"/>
        </w:rPr>
        <w:t>we can see that its protagonist's often painful acquisition of self-confidence, knowledge and survival skills develops within the context of abilities and attitudes already possessed by the women native to the land</w:t>
      </w:r>
      <w:r w:rsidR="005D6ABF">
        <w:rPr>
          <w:rFonts w:eastAsia="Times New Roman" w:cs="Times New Roman"/>
          <w:color w:val="000000" w:themeColor="text1"/>
          <w:shd w:val="clear" w:color="auto" w:fill="FFFFFF"/>
        </w:rPr>
        <w:t>”.</w:t>
      </w:r>
      <w:r w:rsidR="005D6ABF">
        <w:rPr>
          <w:rStyle w:val="FootnoteReference"/>
          <w:rFonts w:eastAsia="Times New Roman" w:cs="Times New Roman"/>
          <w:color w:val="000000" w:themeColor="text1"/>
          <w:shd w:val="clear" w:color="auto" w:fill="FFFFFF"/>
        </w:rPr>
        <w:footnoteReference w:id="21"/>
      </w:r>
      <w:r w:rsidR="00083F16">
        <w:rPr>
          <w:rFonts w:eastAsia="Times New Roman" w:cs="Times New Roman"/>
          <w:color w:val="000000" w:themeColor="text1"/>
          <w:shd w:val="clear" w:color="auto" w:fill="FFFFFF"/>
        </w:rPr>
        <w:t xml:space="preserve"> </w:t>
      </w:r>
      <w:r w:rsidR="00541AD5">
        <w:rPr>
          <w:rFonts w:eastAsia="Times New Roman" w:cs="Times New Roman"/>
          <w:color w:val="000000" w:themeColor="text1"/>
          <w:shd w:val="clear" w:color="auto" w:fill="FFFFFF"/>
        </w:rPr>
        <w:t xml:space="preserve"> </w:t>
      </w:r>
      <w:r w:rsidR="005C69EE">
        <w:rPr>
          <w:rFonts w:eastAsia="Times New Roman" w:cs="Times New Roman"/>
          <w:color w:val="000000" w:themeColor="text1"/>
          <w:shd w:val="clear" w:color="auto" w:fill="FFFFFF"/>
        </w:rPr>
        <w:t>Susanna Moodie and Catharine Parr Traill demonstrate through their writing that their experiences and interactions with the Chippewa women were necessary for their backwoods successes, and to fulfill their desire for female companionship.</w:t>
      </w:r>
    </w:p>
    <w:p w14:paraId="7878FA56" w14:textId="5090F495" w:rsidR="005852F1" w:rsidRPr="005852F1" w:rsidRDefault="005852F1" w:rsidP="005C6D7B">
      <w:pPr>
        <w:spacing w:line="480" w:lineRule="auto"/>
        <w:rPr>
          <w:rFonts w:eastAsia="Times New Roman" w:cs="Times New Roman"/>
          <w:color w:val="000000" w:themeColor="text1"/>
        </w:rPr>
      </w:pPr>
    </w:p>
    <w:p w14:paraId="1BE985F1" w14:textId="77777777" w:rsidR="00EF211D" w:rsidRDefault="006035B0" w:rsidP="00EF211D">
      <w:pPr>
        <w:spacing w:line="480" w:lineRule="auto"/>
        <w:rPr>
          <w:rFonts w:eastAsia="Times New Roman" w:cs="Times New Roman"/>
          <w:color w:val="000000" w:themeColor="text1"/>
        </w:rPr>
      </w:pPr>
      <w:r w:rsidRPr="005C6D7B">
        <w:rPr>
          <w:color w:val="000000" w:themeColor="text1"/>
          <w:lang w:val="en-CA"/>
        </w:rPr>
        <w:t xml:space="preserve">  </w:t>
      </w:r>
    </w:p>
    <w:p w14:paraId="0AD757EC" w14:textId="68C43DE6" w:rsidR="00D82B38" w:rsidRPr="00EF211D" w:rsidRDefault="00D82B38" w:rsidP="00EF211D">
      <w:pPr>
        <w:spacing w:line="480" w:lineRule="auto"/>
        <w:jc w:val="center"/>
        <w:rPr>
          <w:rFonts w:eastAsia="Times New Roman" w:cs="Times New Roman"/>
          <w:color w:val="000000" w:themeColor="text1"/>
        </w:rPr>
      </w:pPr>
      <w:r>
        <w:rPr>
          <w:lang w:val="en-CA"/>
        </w:rPr>
        <w:t>Bibliography</w:t>
      </w:r>
    </w:p>
    <w:p w14:paraId="0411F44B" w14:textId="2F272A55" w:rsidR="00D82B38" w:rsidRPr="00E51AEC" w:rsidRDefault="00D82B38" w:rsidP="00302777">
      <w:pPr>
        <w:spacing w:line="480" w:lineRule="auto"/>
        <w:rPr>
          <w:lang w:val="en-CA"/>
        </w:rPr>
      </w:pPr>
      <w:r>
        <w:rPr>
          <w:lang w:val="en-CA"/>
        </w:rPr>
        <w:t xml:space="preserve">Bigot, Corinne. “Did They Go Native? Representations of First Encounters and Personal </w:t>
      </w:r>
      <w:r>
        <w:rPr>
          <w:lang w:val="en-CA"/>
        </w:rPr>
        <w:tab/>
        <w:t xml:space="preserve">Interrelations with First Nations Canadians in the Writings of Susanna Moodie and </w:t>
      </w:r>
      <w:r>
        <w:rPr>
          <w:lang w:val="en-CA"/>
        </w:rPr>
        <w:tab/>
        <w:t xml:space="preserve">Catharine Parr Traill.” </w:t>
      </w:r>
      <w:r>
        <w:rPr>
          <w:i/>
          <w:lang w:val="en-CA"/>
        </w:rPr>
        <w:t xml:space="preserve">Journal of Commonwealth Literature </w:t>
      </w:r>
      <w:r>
        <w:rPr>
          <w:lang w:val="en-CA"/>
        </w:rPr>
        <w:t>49, no. 1 (March 2014): 99-</w:t>
      </w:r>
      <w:r>
        <w:rPr>
          <w:lang w:val="en-CA"/>
        </w:rPr>
        <w:tab/>
        <w:t>111.</w:t>
      </w:r>
    </w:p>
    <w:p w14:paraId="3AEE4EFC" w14:textId="63BACE73" w:rsidR="00CC1D61" w:rsidRDefault="00CC1D61" w:rsidP="00D82B38">
      <w:pPr>
        <w:spacing w:line="480" w:lineRule="auto"/>
        <w:rPr>
          <w:lang w:val="en-CA"/>
        </w:rPr>
      </w:pPr>
      <w:r>
        <w:rPr>
          <w:lang w:val="en-CA"/>
        </w:rPr>
        <w:t xml:space="preserve">Gerson, Carole. “Nobler Savages: Representations of Native Women in the Writings of Susanna </w:t>
      </w:r>
      <w:r>
        <w:rPr>
          <w:lang w:val="en-CA"/>
        </w:rPr>
        <w:tab/>
        <w:t xml:space="preserve">Moodie and Catharine Parr Traill.” </w:t>
      </w:r>
      <w:r>
        <w:rPr>
          <w:i/>
          <w:lang w:val="en-CA"/>
        </w:rPr>
        <w:t xml:space="preserve">Journal of Canadian Studies </w:t>
      </w:r>
      <w:r>
        <w:rPr>
          <w:lang w:val="en-CA"/>
        </w:rPr>
        <w:t xml:space="preserve">32, no. 2 (Summer 1997): </w:t>
      </w:r>
      <w:r>
        <w:rPr>
          <w:lang w:val="en-CA"/>
        </w:rPr>
        <w:tab/>
        <w:t>5-17.</w:t>
      </w:r>
    </w:p>
    <w:p w14:paraId="06149B3E" w14:textId="57C525E3" w:rsidR="00896E51" w:rsidRDefault="00896E51" w:rsidP="00D82B38">
      <w:pPr>
        <w:spacing w:line="480" w:lineRule="auto"/>
        <w:rPr>
          <w:lang w:val="en-CA"/>
        </w:rPr>
      </w:pPr>
      <w:r>
        <w:rPr>
          <w:lang w:val="en-CA"/>
        </w:rPr>
        <w:t xml:space="preserve">Gray, Charlotte. </w:t>
      </w:r>
      <w:r>
        <w:rPr>
          <w:i/>
          <w:lang w:val="en-CA"/>
        </w:rPr>
        <w:t xml:space="preserve">Sisters in the Wilderness: The Lives of Susanna Moodie and Catharine Parr </w:t>
      </w:r>
      <w:r>
        <w:rPr>
          <w:i/>
          <w:lang w:val="en-CA"/>
        </w:rPr>
        <w:tab/>
        <w:t xml:space="preserve">Traill. </w:t>
      </w:r>
      <w:r>
        <w:rPr>
          <w:lang w:val="en-CA"/>
        </w:rPr>
        <w:t>Toronto: Viking, 1999.</w:t>
      </w:r>
    </w:p>
    <w:p w14:paraId="593BD519" w14:textId="77777777" w:rsidR="00D82B38" w:rsidRDefault="00D82B38" w:rsidP="00D82B38">
      <w:pPr>
        <w:spacing w:line="480" w:lineRule="auto"/>
        <w:rPr>
          <w:lang w:val="en-CA"/>
        </w:rPr>
      </w:pPr>
      <w:r>
        <w:rPr>
          <w:lang w:val="en-CA"/>
        </w:rPr>
        <w:t xml:space="preserve">Moodie, Susanna. </w:t>
      </w:r>
      <w:r>
        <w:rPr>
          <w:i/>
          <w:lang w:val="en-CA"/>
        </w:rPr>
        <w:t>Roughing it in the Bush, or, Life in Canada.</w:t>
      </w:r>
      <w:r>
        <w:rPr>
          <w:lang w:val="en-CA"/>
        </w:rPr>
        <w:t xml:space="preserve"> Edited by Elizabeth Thompson. </w:t>
      </w:r>
      <w:r>
        <w:rPr>
          <w:lang w:val="en-CA"/>
        </w:rPr>
        <w:tab/>
        <w:t>Ottawa: Tecumseh University Press Ltd., 1997.</w:t>
      </w:r>
    </w:p>
    <w:p w14:paraId="30CD8074" w14:textId="77777777" w:rsidR="00D82B38" w:rsidRPr="002C7F64" w:rsidRDefault="00D82B38" w:rsidP="00D82B38">
      <w:pPr>
        <w:spacing w:line="480" w:lineRule="auto"/>
        <w:rPr>
          <w:lang w:val="en-CA"/>
        </w:rPr>
      </w:pPr>
      <w:r>
        <w:rPr>
          <w:lang w:val="en-CA"/>
        </w:rPr>
        <w:t xml:space="preserve">Traill, Catharine Parr. </w:t>
      </w:r>
      <w:r>
        <w:rPr>
          <w:i/>
          <w:lang w:val="en-CA"/>
        </w:rPr>
        <w:t xml:space="preserve">The Backwoods of Canada: Being Letters from the Wife of an Emigrant </w:t>
      </w:r>
      <w:r>
        <w:rPr>
          <w:i/>
          <w:lang w:val="en-CA"/>
        </w:rPr>
        <w:tab/>
        <w:t xml:space="preserve">Officer, Illustrative of the Domestic Economy of British America. </w:t>
      </w:r>
      <w:r>
        <w:rPr>
          <w:lang w:val="en-CA"/>
        </w:rPr>
        <w:t>London: C. Knight, 1836</w:t>
      </w:r>
    </w:p>
    <w:p w14:paraId="6AD230F5" w14:textId="5103F661" w:rsidR="003E140D" w:rsidRPr="009533FC" w:rsidRDefault="00302777" w:rsidP="009533FC">
      <w:pPr>
        <w:rPr>
          <w:lang w:val="en-CA"/>
        </w:rPr>
      </w:pPr>
      <w:r>
        <w:rPr>
          <w:lang w:val="en-CA"/>
        </w:rPr>
        <w:br w:type="page"/>
      </w:r>
    </w:p>
    <w:p w14:paraId="5D29F756" w14:textId="7F704E1C" w:rsidR="00F04726" w:rsidRPr="00F04726" w:rsidRDefault="00F04726" w:rsidP="00F04726">
      <w:pPr>
        <w:rPr>
          <w:rFonts w:ascii="Times New Roman" w:eastAsia="Times New Roman" w:hAnsi="Times New Roman" w:cs="Times New Roman"/>
        </w:rPr>
      </w:pPr>
    </w:p>
    <w:p w14:paraId="344CC366" w14:textId="7C32E1E9" w:rsidR="00F04726" w:rsidRPr="00F04726" w:rsidRDefault="00F04726" w:rsidP="00F04726">
      <w:pPr>
        <w:rPr>
          <w:rFonts w:ascii="Times New Roman" w:eastAsia="Times New Roman" w:hAnsi="Times New Roman" w:cs="Times New Roman"/>
        </w:rPr>
      </w:pPr>
    </w:p>
    <w:p w14:paraId="58F3DC2B" w14:textId="77777777" w:rsidR="001C0E5A" w:rsidRDefault="001C0E5A" w:rsidP="00D82B38">
      <w:pPr>
        <w:spacing w:line="480" w:lineRule="auto"/>
        <w:rPr>
          <w:lang w:val="en-CA"/>
        </w:rPr>
      </w:pPr>
    </w:p>
    <w:p w14:paraId="7FF0EE20" w14:textId="77777777" w:rsidR="00F04726" w:rsidRDefault="00F04726" w:rsidP="00D82B38">
      <w:pPr>
        <w:spacing w:line="480" w:lineRule="auto"/>
        <w:rPr>
          <w:lang w:val="en-CA"/>
        </w:rPr>
      </w:pPr>
    </w:p>
    <w:p w14:paraId="7B8E69B3" w14:textId="77777777" w:rsidR="00F04726" w:rsidRDefault="00F04726" w:rsidP="00D82B38">
      <w:pPr>
        <w:spacing w:line="480" w:lineRule="auto"/>
        <w:rPr>
          <w:lang w:val="en-CA"/>
        </w:rPr>
      </w:pPr>
    </w:p>
    <w:p w14:paraId="380E4E7C" w14:textId="77777777" w:rsidR="00D82B38" w:rsidRPr="00646475" w:rsidRDefault="00D82B38" w:rsidP="00712930">
      <w:pPr>
        <w:spacing w:line="480" w:lineRule="auto"/>
        <w:rPr>
          <w:lang w:val="en-CA"/>
        </w:rPr>
      </w:pPr>
    </w:p>
    <w:sectPr w:rsidR="00D82B38" w:rsidRPr="00646475" w:rsidSect="00C877AB">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2E59" w14:textId="77777777" w:rsidR="00C764A9" w:rsidRDefault="00C764A9" w:rsidP="004127FB">
      <w:r>
        <w:separator/>
      </w:r>
    </w:p>
  </w:endnote>
  <w:endnote w:type="continuationSeparator" w:id="0">
    <w:p w14:paraId="4136050D" w14:textId="77777777" w:rsidR="00C764A9" w:rsidRDefault="00C764A9" w:rsidP="0041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5F94" w14:textId="77777777" w:rsidR="00C764A9" w:rsidRDefault="00C764A9" w:rsidP="004127FB">
      <w:r>
        <w:separator/>
      </w:r>
    </w:p>
  </w:footnote>
  <w:footnote w:type="continuationSeparator" w:id="0">
    <w:p w14:paraId="11028FAB" w14:textId="77777777" w:rsidR="00C764A9" w:rsidRDefault="00C764A9" w:rsidP="004127FB">
      <w:r>
        <w:continuationSeparator/>
      </w:r>
    </w:p>
  </w:footnote>
  <w:footnote w:id="1">
    <w:p w14:paraId="5914C09E" w14:textId="34BB9A1A" w:rsidR="00896E51" w:rsidRPr="00896E51" w:rsidRDefault="00896E51" w:rsidP="00B04F38">
      <w:pPr>
        <w:spacing w:line="276" w:lineRule="auto"/>
        <w:ind w:firstLine="720"/>
        <w:rPr>
          <w:lang w:val="en-CA"/>
        </w:rPr>
      </w:pPr>
      <w:r>
        <w:rPr>
          <w:rStyle w:val="FootnoteReference"/>
        </w:rPr>
        <w:footnoteRef/>
      </w:r>
      <w:r>
        <w:t xml:space="preserve"> </w:t>
      </w:r>
      <w:r>
        <w:rPr>
          <w:lang w:val="en-CA"/>
        </w:rPr>
        <w:t xml:space="preserve">Charlotte Gray, </w:t>
      </w:r>
      <w:r>
        <w:rPr>
          <w:i/>
          <w:lang w:val="en-CA"/>
        </w:rPr>
        <w:t>Sisters in the Wilderness: The Lives of Sus</w:t>
      </w:r>
      <w:r w:rsidR="00095002">
        <w:rPr>
          <w:i/>
          <w:lang w:val="en-CA"/>
        </w:rPr>
        <w:t xml:space="preserve">anna Moodie and Catharine Parr </w:t>
      </w:r>
      <w:r>
        <w:rPr>
          <w:i/>
          <w:lang w:val="en-CA"/>
        </w:rPr>
        <w:t xml:space="preserve">Traill. </w:t>
      </w:r>
      <w:r w:rsidR="00735576">
        <w:rPr>
          <w:lang w:val="en-CA"/>
        </w:rPr>
        <w:t>(Toronto: Viking, 1999), 5</w:t>
      </w:r>
      <w:r w:rsidR="00115152">
        <w:rPr>
          <w:lang w:val="en-CA"/>
        </w:rPr>
        <w:t>, 64.</w:t>
      </w:r>
    </w:p>
  </w:footnote>
  <w:footnote w:id="2">
    <w:p w14:paraId="01EF0628" w14:textId="53DDC4FA" w:rsidR="00EC29C5" w:rsidRPr="00EC29C5" w:rsidRDefault="00EC29C5" w:rsidP="00B04F38">
      <w:pPr>
        <w:pStyle w:val="FootnoteText"/>
        <w:spacing w:line="276" w:lineRule="auto"/>
        <w:ind w:firstLine="720"/>
        <w:rPr>
          <w:lang w:val="en-CA"/>
        </w:rPr>
      </w:pPr>
      <w:r>
        <w:rPr>
          <w:rStyle w:val="FootnoteReference"/>
        </w:rPr>
        <w:footnoteRef/>
      </w:r>
      <w:r>
        <w:t xml:space="preserve"> </w:t>
      </w:r>
      <w:r>
        <w:rPr>
          <w:i/>
          <w:lang w:val="en-CA"/>
        </w:rPr>
        <w:t xml:space="preserve">Ibid., </w:t>
      </w:r>
      <w:r w:rsidR="00A80DDF">
        <w:rPr>
          <w:lang w:val="en-CA"/>
        </w:rPr>
        <w:t>39, 44.</w:t>
      </w:r>
    </w:p>
  </w:footnote>
  <w:footnote w:id="3">
    <w:p w14:paraId="0F6C5705" w14:textId="2C4CAE92" w:rsidR="002C70E9" w:rsidRPr="002C70E9" w:rsidRDefault="002C70E9" w:rsidP="00B04F38">
      <w:pPr>
        <w:pStyle w:val="FootnoteText"/>
        <w:spacing w:line="276" w:lineRule="auto"/>
        <w:ind w:firstLine="720"/>
        <w:rPr>
          <w:lang w:val="en-CA"/>
        </w:rPr>
      </w:pPr>
      <w:r>
        <w:rPr>
          <w:rStyle w:val="FootnoteReference"/>
        </w:rPr>
        <w:footnoteRef/>
      </w:r>
      <w:r>
        <w:t xml:space="preserve"> </w:t>
      </w:r>
      <w:r>
        <w:rPr>
          <w:i/>
          <w:lang w:val="en-CA"/>
        </w:rPr>
        <w:t xml:space="preserve">Ibid., </w:t>
      </w:r>
      <w:r>
        <w:rPr>
          <w:lang w:val="en-CA"/>
        </w:rPr>
        <w:t>41.</w:t>
      </w:r>
    </w:p>
  </w:footnote>
  <w:footnote w:id="4">
    <w:p w14:paraId="1C890377" w14:textId="626C8CB7" w:rsidR="00D134BA" w:rsidRPr="00D134BA" w:rsidRDefault="00D134BA" w:rsidP="00B04F38">
      <w:pPr>
        <w:pStyle w:val="FootnoteText"/>
        <w:spacing w:line="276" w:lineRule="auto"/>
        <w:ind w:firstLine="720"/>
        <w:rPr>
          <w:lang w:val="en-CA"/>
        </w:rPr>
      </w:pPr>
      <w:r>
        <w:rPr>
          <w:rStyle w:val="FootnoteReference"/>
        </w:rPr>
        <w:footnoteRef/>
      </w:r>
      <w:r>
        <w:t xml:space="preserve"> </w:t>
      </w:r>
      <w:r>
        <w:rPr>
          <w:i/>
          <w:lang w:val="en-CA"/>
        </w:rPr>
        <w:t xml:space="preserve">Ibid., </w:t>
      </w:r>
      <w:r>
        <w:rPr>
          <w:lang w:val="en-CA"/>
        </w:rPr>
        <w:t>79.</w:t>
      </w:r>
    </w:p>
  </w:footnote>
  <w:footnote w:id="5">
    <w:p w14:paraId="0148A947" w14:textId="39AA9905" w:rsidR="009A1873" w:rsidRPr="009A1873" w:rsidRDefault="009A1873" w:rsidP="00B04F38">
      <w:pPr>
        <w:pStyle w:val="FootnoteText"/>
        <w:spacing w:line="276" w:lineRule="auto"/>
        <w:ind w:firstLine="720"/>
        <w:rPr>
          <w:lang w:val="en-CA"/>
        </w:rPr>
      </w:pPr>
      <w:r>
        <w:rPr>
          <w:rStyle w:val="FootnoteReference"/>
        </w:rPr>
        <w:footnoteRef/>
      </w:r>
      <w:r>
        <w:t xml:space="preserve"> </w:t>
      </w:r>
      <w:r>
        <w:rPr>
          <w:lang w:val="en-CA"/>
        </w:rPr>
        <w:t>Susanna Moodie,</w:t>
      </w:r>
      <w:r>
        <w:rPr>
          <w:lang w:val="en-CA"/>
        </w:rPr>
        <w:t xml:space="preserve"> </w:t>
      </w:r>
      <w:r>
        <w:rPr>
          <w:i/>
          <w:lang w:val="en-CA"/>
        </w:rPr>
        <w:t>Roughing it in the Bush, or, Life in Canada.</w:t>
      </w:r>
      <w:r w:rsidR="00095002">
        <w:rPr>
          <w:lang w:val="en-CA"/>
        </w:rPr>
        <w:t xml:space="preserve"> Edited by Elizabeth Thompson. </w:t>
      </w:r>
      <w:r>
        <w:rPr>
          <w:lang w:val="en-CA"/>
        </w:rPr>
        <w:t>(</w:t>
      </w:r>
      <w:r>
        <w:rPr>
          <w:lang w:val="en-CA"/>
        </w:rPr>
        <w:t>Ottawa: Tecumseh University Pres</w:t>
      </w:r>
      <w:r>
        <w:rPr>
          <w:lang w:val="en-CA"/>
        </w:rPr>
        <w:t>s Ltd., 1997), 209.</w:t>
      </w:r>
    </w:p>
  </w:footnote>
  <w:footnote w:id="6">
    <w:p w14:paraId="6C8486E6" w14:textId="68FA840C" w:rsidR="00742D7B" w:rsidRPr="00742D7B" w:rsidRDefault="00742D7B" w:rsidP="00B04F38">
      <w:pPr>
        <w:pStyle w:val="FootnoteText"/>
        <w:spacing w:line="276" w:lineRule="auto"/>
        <w:ind w:firstLine="720"/>
        <w:rPr>
          <w:lang w:val="en-CA"/>
        </w:rPr>
      </w:pPr>
      <w:r>
        <w:rPr>
          <w:rStyle w:val="FootnoteReference"/>
        </w:rPr>
        <w:footnoteRef/>
      </w:r>
      <w:r>
        <w:t xml:space="preserve"> </w:t>
      </w:r>
      <w:r>
        <w:rPr>
          <w:lang w:val="en-CA"/>
        </w:rPr>
        <w:t>Gray, 13.</w:t>
      </w:r>
    </w:p>
  </w:footnote>
  <w:footnote w:id="7">
    <w:p w14:paraId="43B60C33" w14:textId="33043BA4" w:rsidR="0089259B" w:rsidRPr="0089259B" w:rsidRDefault="0089259B" w:rsidP="00B04F38">
      <w:pPr>
        <w:pStyle w:val="FootnoteText"/>
        <w:spacing w:line="276" w:lineRule="auto"/>
        <w:ind w:firstLine="720"/>
        <w:rPr>
          <w:lang w:val="en-CA"/>
        </w:rPr>
      </w:pPr>
      <w:r>
        <w:rPr>
          <w:rStyle w:val="FootnoteReference"/>
        </w:rPr>
        <w:footnoteRef/>
      </w:r>
      <w:r>
        <w:t xml:space="preserve"> </w:t>
      </w:r>
      <w:r>
        <w:rPr>
          <w:i/>
          <w:lang w:val="en-CA"/>
        </w:rPr>
        <w:t xml:space="preserve">Ibid., </w:t>
      </w:r>
      <w:r>
        <w:rPr>
          <w:lang w:val="en-CA"/>
        </w:rPr>
        <w:t>109.</w:t>
      </w:r>
    </w:p>
  </w:footnote>
  <w:footnote w:id="8">
    <w:p w14:paraId="607B97EB" w14:textId="3C52653D" w:rsidR="00DA7E72" w:rsidRPr="00270B56" w:rsidRDefault="00DA7E72" w:rsidP="00B04F38">
      <w:pPr>
        <w:pStyle w:val="FootnoteText"/>
        <w:spacing w:line="276" w:lineRule="auto"/>
        <w:ind w:firstLine="720"/>
        <w:rPr>
          <w:lang w:val="en-CA"/>
        </w:rPr>
      </w:pPr>
      <w:r>
        <w:rPr>
          <w:rStyle w:val="FootnoteReference"/>
        </w:rPr>
        <w:footnoteRef/>
      </w:r>
      <w:r>
        <w:t xml:space="preserve"> </w:t>
      </w:r>
      <w:r w:rsidR="00270B56">
        <w:t xml:space="preserve">Moodie, </w:t>
      </w:r>
      <w:r w:rsidR="00270B56">
        <w:rPr>
          <w:i/>
        </w:rPr>
        <w:t xml:space="preserve">Roughing it in the Bush, </w:t>
      </w:r>
      <w:r w:rsidR="00270B56">
        <w:t>213.</w:t>
      </w:r>
    </w:p>
  </w:footnote>
  <w:footnote w:id="9">
    <w:p w14:paraId="0E21068B" w14:textId="34FECE42" w:rsidR="00270B56" w:rsidRPr="00270B56" w:rsidRDefault="00270B56" w:rsidP="00B04F38">
      <w:pPr>
        <w:pStyle w:val="FootnoteText"/>
        <w:spacing w:line="276" w:lineRule="auto"/>
        <w:ind w:firstLine="720"/>
        <w:rPr>
          <w:lang w:val="en-CA"/>
        </w:rPr>
      </w:pPr>
      <w:r>
        <w:rPr>
          <w:rStyle w:val="FootnoteReference"/>
        </w:rPr>
        <w:footnoteRef/>
      </w:r>
      <w:r>
        <w:t xml:space="preserve"> </w:t>
      </w:r>
      <w:r>
        <w:rPr>
          <w:i/>
          <w:lang w:val="en-CA"/>
        </w:rPr>
        <w:t xml:space="preserve">Ibid., </w:t>
      </w:r>
      <w:r>
        <w:rPr>
          <w:lang w:val="en-CA"/>
        </w:rPr>
        <w:t>213-214.</w:t>
      </w:r>
    </w:p>
  </w:footnote>
  <w:footnote w:id="10">
    <w:p w14:paraId="576F097E" w14:textId="659A9E60" w:rsidR="00526CBC" w:rsidRPr="00526CBC" w:rsidRDefault="00526CBC" w:rsidP="00B04F38">
      <w:pPr>
        <w:spacing w:line="276" w:lineRule="auto"/>
        <w:ind w:firstLine="720"/>
        <w:rPr>
          <w:lang w:val="en-CA"/>
        </w:rPr>
      </w:pPr>
      <w:r>
        <w:rPr>
          <w:rStyle w:val="FootnoteReference"/>
        </w:rPr>
        <w:footnoteRef/>
      </w:r>
      <w:r>
        <w:t xml:space="preserve"> Corinne Bigot, </w:t>
      </w:r>
      <w:r>
        <w:rPr>
          <w:lang w:val="en-CA"/>
        </w:rPr>
        <w:t>“Did They Go Native? Representations of</w:t>
      </w:r>
      <w:r>
        <w:rPr>
          <w:lang w:val="en-CA"/>
        </w:rPr>
        <w:t xml:space="preserve"> First Encounters and Personal </w:t>
      </w:r>
      <w:r>
        <w:rPr>
          <w:lang w:val="en-CA"/>
        </w:rPr>
        <w:t xml:space="preserve">Interrelations with First Nations Canadians in the </w:t>
      </w:r>
      <w:r>
        <w:rPr>
          <w:lang w:val="en-CA"/>
        </w:rPr>
        <w:t xml:space="preserve">Writings of Susanna Moodie and </w:t>
      </w:r>
      <w:r>
        <w:rPr>
          <w:lang w:val="en-CA"/>
        </w:rPr>
        <w:t xml:space="preserve">Catharine Parr Traill.” </w:t>
      </w:r>
      <w:r>
        <w:rPr>
          <w:i/>
          <w:lang w:val="en-CA"/>
        </w:rPr>
        <w:t xml:space="preserve">Journal of Commonwealth Literature </w:t>
      </w:r>
      <w:r>
        <w:rPr>
          <w:lang w:val="en-CA"/>
        </w:rPr>
        <w:t xml:space="preserve">49, no. 1 (March 2014): </w:t>
      </w:r>
      <w:r>
        <w:rPr>
          <w:lang w:val="en-CA"/>
        </w:rPr>
        <w:t>107</w:t>
      </w:r>
    </w:p>
  </w:footnote>
  <w:footnote w:id="11">
    <w:p w14:paraId="67993982" w14:textId="68A8E215" w:rsidR="000719B9" w:rsidRPr="000719B9" w:rsidRDefault="000719B9" w:rsidP="00B04F38">
      <w:pPr>
        <w:pStyle w:val="FootnoteText"/>
        <w:spacing w:line="276" w:lineRule="auto"/>
        <w:ind w:firstLine="720"/>
        <w:rPr>
          <w:lang w:val="en-CA"/>
        </w:rPr>
      </w:pPr>
      <w:r>
        <w:rPr>
          <w:rStyle w:val="FootnoteReference"/>
        </w:rPr>
        <w:footnoteRef/>
      </w:r>
      <w:r>
        <w:t xml:space="preserve"> Gray, </w:t>
      </w:r>
      <w:r w:rsidR="00023008">
        <w:t>353-354.</w:t>
      </w:r>
    </w:p>
  </w:footnote>
  <w:footnote w:id="12">
    <w:p w14:paraId="1FF0B952" w14:textId="5514B894" w:rsidR="00975B79" w:rsidRPr="00975B79" w:rsidRDefault="00975B79" w:rsidP="00B04F38">
      <w:pPr>
        <w:pStyle w:val="FootnoteText"/>
        <w:spacing w:line="276" w:lineRule="auto"/>
        <w:ind w:firstLine="720"/>
        <w:rPr>
          <w:lang w:val="en-CA"/>
        </w:rPr>
      </w:pPr>
      <w:r>
        <w:rPr>
          <w:rStyle w:val="FootnoteReference"/>
        </w:rPr>
        <w:footnoteRef/>
      </w:r>
      <w:r>
        <w:t xml:space="preserve"> </w:t>
      </w:r>
      <w:r w:rsidR="003032F3">
        <w:rPr>
          <w:i/>
          <w:lang w:val="en-CA"/>
        </w:rPr>
        <w:t>Ibid.</w:t>
      </w:r>
      <w:r>
        <w:rPr>
          <w:lang w:val="en-CA"/>
        </w:rPr>
        <w:t>, 109.</w:t>
      </w:r>
    </w:p>
  </w:footnote>
  <w:footnote w:id="13">
    <w:p w14:paraId="67F00778" w14:textId="663CA78A" w:rsidR="00084717" w:rsidRPr="00084717" w:rsidRDefault="00084717" w:rsidP="00B04F38">
      <w:pPr>
        <w:pStyle w:val="FootnoteText"/>
        <w:spacing w:line="276" w:lineRule="auto"/>
        <w:ind w:firstLine="720"/>
        <w:rPr>
          <w:lang w:val="en-CA"/>
        </w:rPr>
      </w:pPr>
      <w:r>
        <w:rPr>
          <w:rStyle w:val="FootnoteReference"/>
        </w:rPr>
        <w:footnoteRef/>
      </w:r>
      <w:r>
        <w:t xml:space="preserve"> </w:t>
      </w:r>
      <w:r>
        <w:rPr>
          <w:lang w:val="en-CA"/>
        </w:rPr>
        <w:t xml:space="preserve">Moodie, </w:t>
      </w:r>
      <w:r>
        <w:rPr>
          <w:i/>
          <w:lang w:val="en-CA"/>
        </w:rPr>
        <w:t xml:space="preserve">Roughing it in the Bush, </w:t>
      </w:r>
      <w:r>
        <w:rPr>
          <w:lang w:val="en-CA"/>
        </w:rPr>
        <w:t>216.</w:t>
      </w:r>
    </w:p>
  </w:footnote>
  <w:footnote w:id="14">
    <w:p w14:paraId="35562FA0" w14:textId="371EB717" w:rsidR="00E835D7" w:rsidRPr="00E835D7" w:rsidRDefault="00E835D7" w:rsidP="00B04F38">
      <w:pPr>
        <w:spacing w:line="276" w:lineRule="auto"/>
        <w:ind w:firstLine="720"/>
        <w:rPr>
          <w:lang w:val="en-CA"/>
        </w:rPr>
      </w:pPr>
      <w:r>
        <w:rPr>
          <w:rStyle w:val="FootnoteReference"/>
        </w:rPr>
        <w:footnoteRef/>
      </w:r>
      <w:r>
        <w:t xml:space="preserve"> </w:t>
      </w:r>
      <w:r>
        <w:rPr>
          <w:lang w:val="en-CA"/>
        </w:rPr>
        <w:t>Catharine Parr Traill,</w:t>
      </w:r>
      <w:r>
        <w:rPr>
          <w:lang w:val="en-CA"/>
        </w:rPr>
        <w:t xml:space="preserve"> </w:t>
      </w:r>
      <w:r>
        <w:rPr>
          <w:i/>
          <w:lang w:val="en-CA"/>
        </w:rPr>
        <w:t>The Backwoods of Canada: Being Letters from t</w:t>
      </w:r>
      <w:r w:rsidR="00B04F38">
        <w:rPr>
          <w:i/>
          <w:lang w:val="en-CA"/>
        </w:rPr>
        <w:t xml:space="preserve">he Wife of an Emigrant </w:t>
      </w:r>
      <w:r>
        <w:rPr>
          <w:i/>
          <w:lang w:val="en-CA"/>
        </w:rPr>
        <w:t>Officer, Illustrative of the Domestic Economy of British America.</w:t>
      </w:r>
      <w:r w:rsidR="00B04F38">
        <w:rPr>
          <w:i/>
          <w:lang w:val="en-CA"/>
        </w:rPr>
        <w:t xml:space="preserve"> </w:t>
      </w:r>
      <w:r w:rsidR="00B04F38">
        <w:rPr>
          <w:lang w:val="en-CA"/>
        </w:rPr>
        <w:t>(</w:t>
      </w:r>
      <w:r>
        <w:rPr>
          <w:lang w:val="en-CA"/>
        </w:rPr>
        <w:t>London: C. Knight, 1836</w:t>
      </w:r>
      <w:r w:rsidR="00B04F38">
        <w:rPr>
          <w:lang w:val="en-CA"/>
        </w:rPr>
        <w:t>), 164.</w:t>
      </w:r>
    </w:p>
  </w:footnote>
  <w:footnote w:id="15">
    <w:p w14:paraId="556FA3F2" w14:textId="50A8D873" w:rsidR="00B04F38" w:rsidRPr="00B04F38" w:rsidRDefault="00B04F38" w:rsidP="00B04F38">
      <w:pPr>
        <w:pStyle w:val="FootnoteText"/>
        <w:spacing w:line="276" w:lineRule="auto"/>
        <w:ind w:firstLine="720"/>
        <w:rPr>
          <w:lang w:val="en-CA"/>
        </w:rPr>
      </w:pPr>
      <w:r>
        <w:rPr>
          <w:rStyle w:val="FootnoteReference"/>
        </w:rPr>
        <w:footnoteRef/>
      </w:r>
      <w:r>
        <w:t xml:space="preserve"> </w:t>
      </w:r>
      <w:r>
        <w:rPr>
          <w:i/>
        </w:rPr>
        <w:t xml:space="preserve">Ibid., </w:t>
      </w:r>
      <w:r>
        <w:t>167.</w:t>
      </w:r>
    </w:p>
  </w:footnote>
  <w:footnote w:id="16">
    <w:p w14:paraId="2737A85E" w14:textId="77777777" w:rsidR="00E94357" w:rsidRPr="00E94357" w:rsidRDefault="00E94357" w:rsidP="00E94357">
      <w:pPr>
        <w:pStyle w:val="FootnoteText"/>
        <w:rPr>
          <w:lang w:val="en-CA"/>
        </w:rPr>
      </w:pPr>
      <w:r>
        <w:rPr>
          <w:rStyle w:val="FootnoteReference"/>
        </w:rPr>
        <w:footnoteRef/>
      </w:r>
      <w:r>
        <w:t xml:space="preserve"> </w:t>
      </w:r>
      <w:r>
        <w:rPr>
          <w:lang w:val="en-CA"/>
        </w:rPr>
        <w:t>Gray, 149.</w:t>
      </w:r>
    </w:p>
  </w:footnote>
  <w:footnote w:id="17">
    <w:p w14:paraId="2B745E19" w14:textId="2DB1327D" w:rsidR="006035B0" w:rsidRPr="006035B0" w:rsidRDefault="006035B0">
      <w:pPr>
        <w:pStyle w:val="FootnoteText"/>
        <w:rPr>
          <w:lang w:val="en-CA"/>
        </w:rPr>
      </w:pPr>
      <w:r>
        <w:rPr>
          <w:rStyle w:val="FootnoteReference"/>
        </w:rPr>
        <w:footnoteRef/>
      </w:r>
      <w:r>
        <w:t xml:space="preserve"> </w:t>
      </w:r>
      <w:r>
        <w:rPr>
          <w:lang w:val="en-CA"/>
        </w:rPr>
        <w:t xml:space="preserve">Traill, </w:t>
      </w:r>
      <w:r>
        <w:rPr>
          <w:i/>
          <w:lang w:val="en-CA"/>
        </w:rPr>
        <w:t>Backwoods</w:t>
      </w:r>
      <w:r>
        <w:rPr>
          <w:lang w:val="en-CA"/>
        </w:rPr>
        <w:t>, 213.</w:t>
      </w:r>
    </w:p>
  </w:footnote>
  <w:footnote w:id="18">
    <w:p w14:paraId="70208D47" w14:textId="166A5DE5" w:rsidR="005C6D7B" w:rsidRPr="005C6D7B" w:rsidRDefault="005C6D7B">
      <w:pPr>
        <w:pStyle w:val="FootnoteText"/>
        <w:rPr>
          <w:lang w:val="en-CA"/>
        </w:rPr>
      </w:pPr>
      <w:r>
        <w:rPr>
          <w:rStyle w:val="FootnoteReference"/>
        </w:rPr>
        <w:footnoteRef/>
      </w:r>
      <w:r>
        <w:t xml:space="preserve"> </w:t>
      </w:r>
      <w:r>
        <w:rPr>
          <w:lang w:val="en-CA"/>
        </w:rPr>
        <w:t>Bigot, 103.</w:t>
      </w:r>
    </w:p>
  </w:footnote>
  <w:footnote w:id="19">
    <w:p w14:paraId="27411CEA" w14:textId="46641099" w:rsidR="003B4C85" w:rsidRPr="003B4C85" w:rsidRDefault="003B4C85" w:rsidP="003B4C85">
      <w:pPr>
        <w:pStyle w:val="FootnoteText"/>
        <w:ind w:firstLine="720"/>
        <w:rPr>
          <w:lang w:val="en-CA"/>
        </w:rPr>
      </w:pPr>
      <w:r>
        <w:rPr>
          <w:rStyle w:val="FootnoteReference"/>
        </w:rPr>
        <w:footnoteRef/>
      </w:r>
      <w:r>
        <w:t xml:space="preserve"> Gray, 108.</w:t>
      </w:r>
    </w:p>
  </w:footnote>
  <w:footnote w:id="20">
    <w:p w14:paraId="4EB2BB5B" w14:textId="226EEC39" w:rsidR="005852F1" w:rsidRPr="005852F1" w:rsidRDefault="005852F1" w:rsidP="00083F16">
      <w:pPr>
        <w:pStyle w:val="FootnoteText"/>
        <w:spacing w:line="276" w:lineRule="auto"/>
        <w:ind w:firstLine="720"/>
        <w:rPr>
          <w:lang w:val="en-CA"/>
        </w:rPr>
      </w:pPr>
      <w:r>
        <w:rPr>
          <w:rStyle w:val="FootnoteReference"/>
        </w:rPr>
        <w:footnoteRef/>
      </w:r>
      <w:r>
        <w:t xml:space="preserve"> </w:t>
      </w:r>
      <w:r>
        <w:rPr>
          <w:lang w:val="en-CA"/>
        </w:rPr>
        <w:t xml:space="preserve">Moodie, </w:t>
      </w:r>
      <w:r w:rsidRPr="005852F1">
        <w:rPr>
          <w:i/>
          <w:lang w:val="en-CA"/>
        </w:rPr>
        <w:t>Roughing it in the Bush</w:t>
      </w:r>
      <w:r>
        <w:rPr>
          <w:i/>
          <w:lang w:val="en-CA"/>
        </w:rPr>
        <w:t xml:space="preserve">, </w:t>
      </w:r>
      <w:r>
        <w:rPr>
          <w:lang w:val="en-CA"/>
        </w:rPr>
        <w:t>222.</w:t>
      </w:r>
    </w:p>
  </w:footnote>
  <w:footnote w:id="21">
    <w:p w14:paraId="05F02B4D" w14:textId="70EA43AA" w:rsidR="005D6ABF" w:rsidRDefault="005D6ABF" w:rsidP="00083F16">
      <w:pPr>
        <w:spacing w:line="276" w:lineRule="auto"/>
        <w:ind w:firstLine="720"/>
        <w:rPr>
          <w:lang w:val="en-CA"/>
        </w:rPr>
      </w:pPr>
      <w:r>
        <w:rPr>
          <w:rStyle w:val="FootnoteReference"/>
        </w:rPr>
        <w:footnoteRef/>
      </w:r>
      <w:r>
        <w:t xml:space="preserve"> </w:t>
      </w:r>
      <w:r w:rsidR="00083F16">
        <w:rPr>
          <w:lang w:val="en-CA"/>
        </w:rPr>
        <w:t>Carole Gerson,</w:t>
      </w:r>
      <w:r>
        <w:rPr>
          <w:lang w:val="en-CA"/>
        </w:rPr>
        <w:t xml:space="preserve"> “Nobler Savages: Representations of Native Women in the Writings of Susanna Moodie and Catharine Parr Traill.” </w:t>
      </w:r>
      <w:r>
        <w:rPr>
          <w:i/>
          <w:lang w:val="en-CA"/>
        </w:rPr>
        <w:t xml:space="preserve">Journal of Canadian Studies </w:t>
      </w:r>
      <w:r w:rsidR="00083F16">
        <w:rPr>
          <w:lang w:val="en-CA"/>
        </w:rPr>
        <w:t>32, no. 2 (Summer 1997): unknown.</w:t>
      </w:r>
    </w:p>
    <w:p w14:paraId="31913D53" w14:textId="58C9744B" w:rsidR="005D6ABF" w:rsidRPr="005D6ABF" w:rsidRDefault="005D6ABF">
      <w:pPr>
        <w:pStyle w:val="FootnoteText"/>
        <w:rPr>
          <w:lang w:val="en-CA"/>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74B2" w14:textId="77777777" w:rsidR="00712930" w:rsidRDefault="00712930" w:rsidP="004F3C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88E70" w14:textId="77777777" w:rsidR="004127FB" w:rsidRDefault="004127FB" w:rsidP="00712930">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35317C5" w14:textId="77777777" w:rsidR="004127FB" w:rsidRDefault="004127FB" w:rsidP="004127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DD02" w14:textId="3F535172" w:rsidR="00712930" w:rsidRDefault="00712930" w:rsidP="004F3C7B">
    <w:pPr>
      <w:pStyle w:val="Header"/>
      <w:framePr w:wrap="none" w:vAnchor="text" w:hAnchor="margin" w:xAlign="right" w:y="1"/>
      <w:rPr>
        <w:rStyle w:val="PageNumber"/>
      </w:rPr>
    </w:pPr>
    <w:r>
      <w:rPr>
        <w:rStyle w:val="PageNumber"/>
      </w:rPr>
      <w:t xml:space="preserve">Ryan </w:t>
    </w:r>
    <w:r>
      <w:rPr>
        <w:rStyle w:val="PageNumber"/>
      </w:rPr>
      <w:fldChar w:fldCharType="begin"/>
    </w:r>
    <w:r>
      <w:rPr>
        <w:rStyle w:val="PageNumber"/>
      </w:rPr>
      <w:instrText xml:space="preserve">PAGE  </w:instrText>
    </w:r>
    <w:r>
      <w:rPr>
        <w:rStyle w:val="PageNumber"/>
      </w:rPr>
      <w:fldChar w:fldCharType="separate"/>
    </w:r>
    <w:r w:rsidR="00C764A9">
      <w:rPr>
        <w:rStyle w:val="PageNumber"/>
        <w:noProof/>
      </w:rPr>
      <w:t>1</w:t>
    </w:r>
    <w:r>
      <w:rPr>
        <w:rStyle w:val="PageNumber"/>
      </w:rPr>
      <w:fldChar w:fldCharType="end"/>
    </w:r>
  </w:p>
  <w:p w14:paraId="7C9B9A03" w14:textId="77777777" w:rsidR="004127FB" w:rsidRDefault="004127FB" w:rsidP="004127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75"/>
    <w:rsid w:val="00006375"/>
    <w:rsid w:val="00023008"/>
    <w:rsid w:val="000319B3"/>
    <w:rsid w:val="000327D7"/>
    <w:rsid w:val="00056926"/>
    <w:rsid w:val="00060EE4"/>
    <w:rsid w:val="000719B9"/>
    <w:rsid w:val="00083F16"/>
    <w:rsid w:val="00084717"/>
    <w:rsid w:val="00095002"/>
    <w:rsid w:val="00115152"/>
    <w:rsid w:val="00183BDF"/>
    <w:rsid w:val="001C0E5A"/>
    <w:rsid w:val="001C4458"/>
    <w:rsid w:val="00200BD1"/>
    <w:rsid w:val="002019B8"/>
    <w:rsid w:val="00232A3E"/>
    <w:rsid w:val="00233FE9"/>
    <w:rsid w:val="00236323"/>
    <w:rsid w:val="00270B56"/>
    <w:rsid w:val="002A4501"/>
    <w:rsid w:val="002B378C"/>
    <w:rsid w:val="002C70E9"/>
    <w:rsid w:val="002F1506"/>
    <w:rsid w:val="00302777"/>
    <w:rsid w:val="003032F3"/>
    <w:rsid w:val="00336D24"/>
    <w:rsid w:val="003859F4"/>
    <w:rsid w:val="003B07C6"/>
    <w:rsid w:val="003B1980"/>
    <w:rsid w:val="003B4C85"/>
    <w:rsid w:val="003D6642"/>
    <w:rsid w:val="003E140D"/>
    <w:rsid w:val="003E2DC0"/>
    <w:rsid w:val="004127FB"/>
    <w:rsid w:val="00443AB7"/>
    <w:rsid w:val="004472C3"/>
    <w:rsid w:val="00467925"/>
    <w:rsid w:val="004D203D"/>
    <w:rsid w:val="00526CBC"/>
    <w:rsid w:val="00531852"/>
    <w:rsid w:val="00541AD5"/>
    <w:rsid w:val="00547306"/>
    <w:rsid w:val="00552B14"/>
    <w:rsid w:val="005852F1"/>
    <w:rsid w:val="005971EE"/>
    <w:rsid w:val="005C5CB9"/>
    <w:rsid w:val="005C69EE"/>
    <w:rsid w:val="005C6D7B"/>
    <w:rsid w:val="005D6ABF"/>
    <w:rsid w:val="005E2686"/>
    <w:rsid w:val="005E6C4B"/>
    <w:rsid w:val="006035B0"/>
    <w:rsid w:val="00646475"/>
    <w:rsid w:val="006849AD"/>
    <w:rsid w:val="006C525C"/>
    <w:rsid w:val="006D5C9D"/>
    <w:rsid w:val="006F6A42"/>
    <w:rsid w:val="00712930"/>
    <w:rsid w:val="00734BEE"/>
    <w:rsid w:val="00735576"/>
    <w:rsid w:val="00736716"/>
    <w:rsid w:val="00742D7B"/>
    <w:rsid w:val="00775B30"/>
    <w:rsid w:val="00794803"/>
    <w:rsid w:val="007B118D"/>
    <w:rsid w:val="0080034A"/>
    <w:rsid w:val="008109A9"/>
    <w:rsid w:val="00813D42"/>
    <w:rsid w:val="008541D6"/>
    <w:rsid w:val="0089259B"/>
    <w:rsid w:val="00896E51"/>
    <w:rsid w:val="008A7097"/>
    <w:rsid w:val="008D30FC"/>
    <w:rsid w:val="008E7926"/>
    <w:rsid w:val="00906E95"/>
    <w:rsid w:val="009533FC"/>
    <w:rsid w:val="009578B4"/>
    <w:rsid w:val="00962918"/>
    <w:rsid w:val="00975B79"/>
    <w:rsid w:val="009803E4"/>
    <w:rsid w:val="00995535"/>
    <w:rsid w:val="009A1873"/>
    <w:rsid w:val="009B2766"/>
    <w:rsid w:val="00A054BB"/>
    <w:rsid w:val="00A2659A"/>
    <w:rsid w:val="00A36340"/>
    <w:rsid w:val="00A55CF3"/>
    <w:rsid w:val="00A80DDF"/>
    <w:rsid w:val="00AE1DCD"/>
    <w:rsid w:val="00B028B5"/>
    <w:rsid w:val="00B04F38"/>
    <w:rsid w:val="00B165C5"/>
    <w:rsid w:val="00B25483"/>
    <w:rsid w:val="00B26650"/>
    <w:rsid w:val="00BA0627"/>
    <w:rsid w:val="00BB3EF0"/>
    <w:rsid w:val="00C764A9"/>
    <w:rsid w:val="00C83C5D"/>
    <w:rsid w:val="00C877AB"/>
    <w:rsid w:val="00C96EEE"/>
    <w:rsid w:val="00CB37DD"/>
    <w:rsid w:val="00CC03A0"/>
    <w:rsid w:val="00CC1D61"/>
    <w:rsid w:val="00CC7F53"/>
    <w:rsid w:val="00CD7477"/>
    <w:rsid w:val="00D134BA"/>
    <w:rsid w:val="00D42AAD"/>
    <w:rsid w:val="00D74113"/>
    <w:rsid w:val="00D82B38"/>
    <w:rsid w:val="00D8638C"/>
    <w:rsid w:val="00DA7E72"/>
    <w:rsid w:val="00DB1E4B"/>
    <w:rsid w:val="00DD6B9B"/>
    <w:rsid w:val="00E369E1"/>
    <w:rsid w:val="00E80F08"/>
    <w:rsid w:val="00E835D7"/>
    <w:rsid w:val="00E94357"/>
    <w:rsid w:val="00E95375"/>
    <w:rsid w:val="00EB27AE"/>
    <w:rsid w:val="00EC29C5"/>
    <w:rsid w:val="00ED6A52"/>
    <w:rsid w:val="00EF0DA4"/>
    <w:rsid w:val="00EF211D"/>
    <w:rsid w:val="00F04726"/>
    <w:rsid w:val="00F1261B"/>
    <w:rsid w:val="00F13B7F"/>
    <w:rsid w:val="00F2683C"/>
    <w:rsid w:val="00F26878"/>
    <w:rsid w:val="00F45906"/>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381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7FB"/>
    <w:pPr>
      <w:tabs>
        <w:tab w:val="center" w:pos="4680"/>
        <w:tab w:val="right" w:pos="9360"/>
      </w:tabs>
    </w:pPr>
  </w:style>
  <w:style w:type="character" w:customStyle="1" w:styleId="HeaderChar">
    <w:name w:val="Header Char"/>
    <w:basedOn w:val="DefaultParagraphFont"/>
    <w:link w:val="Header"/>
    <w:uiPriority w:val="99"/>
    <w:rsid w:val="004127FB"/>
  </w:style>
  <w:style w:type="paragraph" w:styleId="Footer">
    <w:name w:val="footer"/>
    <w:basedOn w:val="Normal"/>
    <w:link w:val="FooterChar"/>
    <w:uiPriority w:val="99"/>
    <w:unhideWhenUsed/>
    <w:rsid w:val="004127FB"/>
    <w:pPr>
      <w:tabs>
        <w:tab w:val="center" w:pos="4680"/>
        <w:tab w:val="right" w:pos="9360"/>
      </w:tabs>
    </w:pPr>
  </w:style>
  <w:style w:type="character" w:customStyle="1" w:styleId="FooterChar">
    <w:name w:val="Footer Char"/>
    <w:basedOn w:val="DefaultParagraphFont"/>
    <w:link w:val="Footer"/>
    <w:uiPriority w:val="99"/>
    <w:rsid w:val="004127FB"/>
  </w:style>
  <w:style w:type="character" w:styleId="PageNumber">
    <w:name w:val="page number"/>
    <w:basedOn w:val="DefaultParagraphFont"/>
    <w:uiPriority w:val="99"/>
    <w:semiHidden/>
    <w:unhideWhenUsed/>
    <w:rsid w:val="004127FB"/>
  </w:style>
  <w:style w:type="paragraph" w:styleId="FootnoteText">
    <w:name w:val="footnote text"/>
    <w:basedOn w:val="Normal"/>
    <w:link w:val="FootnoteTextChar"/>
    <w:uiPriority w:val="99"/>
    <w:unhideWhenUsed/>
    <w:rsid w:val="00896E51"/>
  </w:style>
  <w:style w:type="character" w:customStyle="1" w:styleId="FootnoteTextChar">
    <w:name w:val="Footnote Text Char"/>
    <w:basedOn w:val="DefaultParagraphFont"/>
    <w:link w:val="FootnoteText"/>
    <w:uiPriority w:val="99"/>
    <w:rsid w:val="00896E51"/>
  </w:style>
  <w:style w:type="character" w:styleId="FootnoteReference">
    <w:name w:val="footnote reference"/>
    <w:basedOn w:val="DefaultParagraphFont"/>
    <w:uiPriority w:val="99"/>
    <w:unhideWhenUsed/>
    <w:rsid w:val="00896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448">
      <w:bodyDiv w:val="1"/>
      <w:marLeft w:val="0"/>
      <w:marRight w:val="0"/>
      <w:marTop w:val="0"/>
      <w:marBottom w:val="0"/>
      <w:divBdr>
        <w:top w:val="none" w:sz="0" w:space="0" w:color="auto"/>
        <w:left w:val="none" w:sz="0" w:space="0" w:color="auto"/>
        <w:bottom w:val="none" w:sz="0" w:space="0" w:color="auto"/>
        <w:right w:val="none" w:sz="0" w:space="0" w:color="auto"/>
      </w:divBdr>
    </w:div>
    <w:div w:id="123812757">
      <w:bodyDiv w:val="1"/>
      <w:marLeft w:val="0"/>
      <w:marRight w:val="0"/>
      <w:marTop w:val="0"/>
      <w:marBottom w:val="0"/>
      <w:divBdr>
        <w:top w:val="none" w:sz="0" w:space="0" w:color="auto"/>
        <w:left w:val="none" w:sz="0" w:space="0" w:color="auto"/>
        <w:bottom w:val="none" w:sz="0" w:space="0" w:color="auto"/>
        <w:right w:val="none" w:sz="0" w:space="0" w:color="auto"/>
      </w:divBdr>
    </w:div>
    <w:div w:id="132602382">
      <w:bodyDiv w:val="1"/>
      <w:marLeft w:val="0"/>
      <w:marRight w:val="0"/>
      <w:marTop w:val="0"/>
      <w:marBottom w:val="0"/>
      <w:divBdr>
        <w:top w:val="none" w:sz="0" w:space="0" w:color="auto"/>
        <w:left w:val="none" w:sz="0" w:space="0" w:color="auto"/>
        <w:bottom w:val="none" w:sz="0" w:space="0" w:color="auto"/>
        <w:right w:val="none" w:sz="0" w:space="0" w:color="auto"/>
      </w:divBdr>
    </w:div>
    <w:div w:id="160122434">
      <w:bodyDiv w:val="1"/>
      <w:marLeft w:val="0"/>
      <w:marRight w:val="0"/>
      <w:marTop w:val="0"/>
      <w:marBottom w:val="0"/>
      <w:divBdr>
        <w:top w:val="none" w:sz="0" w:space="0" w:color="auto"/>
        <w:left w:val="none" w:sz="0" w:space="0" w:color="auto"/>
        <w:bottom w:val="none" w:sz="0" w:space="0" w:color="auto"/>
        <w:right w:val="none" w:sz="0" w:space="0" w:color="auto"/>
      </w:divBdr>
    </w:div>
    <w:div w:id="232356842">
      <w:bodyDiv w:val="1"/>
      <w:marLeft w:val="0"/>
      <w:marRight w:val="0"/>
      <w:marTop w:val="0"/>
      <w:marBottom w:val="0"/>
      <w:divBdr>
        <w:top w:val="none" w:sz="0" w:space="0" w:color="auto"/>
        <w:left w:val="none" w:sz="0" w:space="0" w:color="auto"/>
        <w:bottom w:val="none" w:sz="0" w:space="0" w:color="auto"/>
        <w:right w:val="none" w:sz="0" w:space="0" w:color="auto"/>
      </w:divBdr>
    </w:div>
    <w:div w:id="236063410">
      <w:bodyDiv w:val="1"/>
      <w:marLeft w:val="0"/>
      <w:marRight w:val="0"/>
      <w:marTop w:val="0"/>
      <w:marBottom w:val="0"/>
      <w:divBdr>
        <w:top w:val="none" w:sz="0" w:space="0" w:color="auto"/>
        <w:left w:val="none" w:sz="0" w:space="0" w:color="auto"/>
        <w:bottom w:val="none" w:sz="0" w:space="0" w:color="auto"/>
        <w:right w:val="none" w:sz="0" w:space="0" w:color="auto"/>
      </w:divBdr>
    </w:div>
    <w:div w:id="238565726">
      <w:bodyDiv w:val="1"/>
      <w:marLeft w:val="0"/>
      <w:marRight w:val="0"/>
      <w:marTop w:val="0"/>
      <w:marBottom w:val="0"/>
      <w:divBdr>
        <w:top w:val="none" w:sz="0" w:space="0" w:color="auto"/>
        <w:left w:val="none" w:sz="0" w:space="0" w:color="auto"/>
        <w:bottom w:val="none" w:sz="0" w:space="0" w:color="auto"/>
        <w:right w:val="none" w:sz="0" w:space="0" w:color="auto"/>
      </w:divBdr>
    </w:div>
    <w:div w:id="364718031">
      <w:bodyDiv w:val="1"/>
      <w:marLeft w:val="0"/>
      <w:marRight w:val="0"/>
      <w:marTop w:val="0"/>
      <w:marBottom w:val="0"/>
      <w:divBdr>
        <w:top w:val="none" w:sz="0" w:space="0" w:color="auto"/>
        <w:left w:val="none" w:sz="0" w:space="0" w:color="auto"/>
        <w:bottom w:val="none" w:sz="0" w:space="0" w:color="auto"/>
        <w:right w:val="none" w:sz="0" w:space="0" w:color="auto"/>
      </w:divBdr>
    </w:div>
    <w:div w:id="519707544">
      <w:bodyDiv w:val="1"/>
      <w:marLeft w:val="0"/>
      <w:marRight w:val="0"/>
      <w:marTop w:val="0"/>
      <w:marBottom w:val="0"/>
      <w:divBdr>
        <w:top w:val="none" w:sz="0" w:space="0" w:color="auto"/>
        <w:left w:val="none" w:sz="0" w:space="0" w:color="auto"/>
        <w:bottom w:val="none" w:sz="0" w:space="0" w:color="auto"/>
        <w:right w:val="none" w:sz="0" w:space="0" w:color="auto"/>
      </w:divBdr>
    </w:div>
    <w:div w:id="521087619">
      <w:bodyDiv w:val="1"/>
      <w:marLeft w:val="0"/>
      <w:marRight w:val="0"/>
      <w:marTop w:val="0"/>
      <w:marBottom w:val="0"/>
      <w:divBdr>
        <w:top w:val="none" w:sz="0" w:space="0" w:color="auto"/>
        <w:left w:val="none" w:sz="0" w:space="0" w:color="auto"/>
        <w:bottom w:val="none" w:sz="0" w:space="0" w:color="auto"/>
        <w:right w:val="none" w:sz="0" w:space="0" w:color="auto"/>
      </w:divBdr>
    </w:div>
    <w:div w:id="666905273">
      <w:bodyDiv w:val="1"/>
      <w:marLeft w:val="0"/>
      <w:marRight w:val="0"/>
      <w:marTop w:val="0"/>
      <w:marBottom w:val="0"/>
      <w:divBdr>
        <w:top w:val="none" w:sz="0" w:space="0" w:color="auto"/>
        <w:left w:val="none" w:sz="0" w:space="0" w:color="auto"/>
        <w:bottom w:val="none" w:sz="0" w:space="0" w:color="auto"/>
        <w:right w:val="none" w:sz="0" w:space="0" w:color="auto"/>
      </w:divBdr>
    </w:div>
    <w:div w:id="773549498">
      <w:bodyDiv w:val="1"/>
      <w:marLeft w:val="0"/>
      <w:marRight w:val="0"/>
      <w:marTop w:val="0"/>
      <w:marBottom w:val="0"/>
      <w:divBdr>
        <w:top w:val="none" w:sz="0" w:space="0" w:color="auto"/>
        <w:left w:val="none" w:sz="0" w:space="0" w:color="auto"/>
        <w:bottom w:val="none" w:sz="0" w:space="0" w:color="auto"/>
        <w:right w:val="none" w:sz="0" w:space="0" w:color="auto"/>
      </w:divBdr>
    </w:div>
    <w:div w:id="857699419">
      <w:bodyDiv w:val="1"/>
      <w:marLeft w:val="0"/>
      <w:marRight w:val="0"/>
      <w:marTop w:val="0"/>
      <w:marBottom w:val="0"/>
      <w:divBdr>
        <w:top w:val="none" w:sz="0" w:space="0" w:color="auto"/>
        <w:left w:val="none" w:sz="0" w:space="0" w:color="auto"/>
        <w:bottom w:val="none" w:sz="0" w:space="0" w:color="auto"/>
        <w:right w:val="none" w:sz="0" w:space="0" w:color="auto"/>
      </w:divBdr>
    </w:div>
    <w:div w:id="895748721">
      <w:bodyDiv w:val="1"/>
      <w:marLeft w:val="0"/>
      <w:marRight w:val="0"/>
      <w:marTop w:val="0"/>
      <w:marBottom w:val="0"/>
      <w:divBdr>
        <w:top w:val="none" w:sz="0" w:space="0" w:color="auto"/>
        <w:left w:val="none" w:sz="0" w:space="0" w:color="auto"/>
        <w:bottom w:val="none" w:sz="0" w:space="0" w:color="auto"/>
        <w:right w:val="none" w:sz="0" w:space="0" w:color="auto"/>
      </w:divBdr>
    </w:div>
    <w:div w:id="916402147">
      <w:bodyDiv w:val="1"/>
      <w:marLeft w:val="0"/>
      <w:marRight w:val="0"/>
      <w:marTop w:val="0"/>
      <w:marBottom w:val="0"/>
      <w:divBdr>
        <w:top w:val="none" w:sz="0" w:space="0" w:color="auto"/>
        <w:left w:val="none" w:sz="0" w:space="0" w:color="auto"/>
        <w:bottom w:val="none" w:sz="0" w:space="0" w:color="auto"/>
        <w:right w:val="none" w:sz="0" w:space="0" w:color="auto"/>
      </w:divBdr>
    </w:div>
    <w:div w:id="1120881262">
      <w:bodyDiv w:val="1"/>
      <w:marLeft w:val="0"/>
      <w:marRight w:val="0"/>
      <w:marTop w:val="0"/>
      <w:marBottom w:val="0"/>
      <w:divBdr>
        <w:top w:val="none" w:sz="0" w:space="0" w:color="auto"/>
        <w:left w:val="none" w:sz="0" w:space="0" w:color="auto"/>
        <w:bottom w:val="none" w:sz="0" w:space="0" w:color="auto"/>
        <w:right w:val="none" w:sz="0" w:space="0" w:color="auto"/>
      </w:divBdr>
    </w:div>
    <w:div w:id="1150370672">
      <w:bodyDiv w:val="1"/>
      <w:marLeft w:val="0"/>
      <w:marRight w:val="0"/>
      <w:marTop w:val="0"/>
      <w:marBottom w:val="0"/>
      <w:divBdr>
        <w:top w:val="none" w:sz="0" w:space="0" w:color="auto"/>
        <w:left w:val="none" w:sz="0" w:space="0" w:color="auto"/>
        <w:bottom w:val="none" w:sz="0" w:space="0" w:color="auto"/>
        <w:right w:val="none" w:sz="0" w:space="0" w:color="auto"/>
      </w:divBdr>
    </w:div>
    <w:div w:id="1175337734">
      <w:bodyDiv w:val="1"/>
      <w:marLeft w:val="0"/>
      <w:marRight w:val="0"/>
      <w:marTop w:val="0"/>
      <w:marBottom w:val="0"/>
      <w:divBdr>
        <w:top w:val="none" w:sz="0" w:space="0" w:color="auto"/>
        <w:left w:val="none" w:sz="0" w:space="0" w:color="auto"/>
        <w:bottom w:val="none" w:sz="0" w:space="0" w:color="auto"/>
        <w:right w:val="none" w:sz="0" w:space="0" w:color="auto"/>
      </w:divBdr>
    </w:div>
    <w:div w:id="1191453117">
      <w:bodyDiv w:val="1"/>
      <w:marLeft w:val="0"/>
      <w:marRight w:val="0"/>
      <w:marTop w:val="0"/>
      <w:marBottom w:val="0"/>
      <w:divBdr>
        <w:top w:val="none" w:sz="0" w:space="0" w:color="auto"/>
        <w:left w:val="none" w:sz="0" w:space="0" w:color="auto"/>
        <w:bottom w:val="none" w:sz="0" w:space="0" w:color="auto"/>
        <w:right w:val="none" w:sz="0" w:space="0" w:color="auto"/>
      </w:divBdr>
    </w:div>
    <w:div w:id="1197694330">
      <w:bodyDiv w:val="1"/>
      <w:marLeft w:val="0"/>
      <w:marRight w:val="0"/>
      <w:marTop w:val="0"/>
      <w:marBottom w:val="0"/>
      <w:divBdr>
        <w:top w:val="none" w:sz="0" w:space="0" w:color="auto"/>
        <w:left w:val="none" w:sz="0" w:space="0" w:color="auto"/>
        <w:bottom w:val="none" w:sz="0" w:space="0" w:color="auto"/>
        <w:right w:val="none" w:sz="0" w:space="0" w:color="auto"/>
      </w:divBdr>
    </w:div>
    <w:div w:id="1331328633">
      <w:bodyDiv w:val="1"/>
      <w:marLeft w:val="0"/>
      <w:marRight w:val="0"/>
      <w:marTop w:val="0"/>
      <w:marBottom w:val="0"/>
      <w:divBdr>
        <w:top w:val="none" w:sz="0" w:space="0" w:color="auto"/>
        <w:left w:val="none" w:sz="0" w:space="0" w:color="auto"/>
        <w:bottom w:val="none" w:sz="0" w:space="0" w:color="auto"/>
        <w:right w:val="none" w:sz="0" w:space="0" w:color="auto"/>
      </w:divBdr>
    </w:div>
    <w:div w:id="1350057989">
      <w:bodyDiv w:val="1"/>
      <w:marLeft w:val="0"/>
      <w:marRight w:val="0"/>
      <w:marTop w:val="0"/>
      <w:marBottom w:val="0"/>
      <w:divBdr>
        <w:top w:val="none" w:sz="0" w:space="0" w:color="auto"/>
        <w:left w:val="none" w:sz="0" w:space="0" w:color="auto"/>
        <w:bottom w:val="none" w:sz="0" w:space="0" w:color="auto"/>
        <w:right w:val="none" w:sz="0" w:space="0" w:color="auto"/>
      </w:divBdr>
    </w:div>
    <w:div w:id="1393498930">
      <w:bodyDiv w:val="1"/>
      <w:marLeft w:val="0"/>
      <w:marRight w:val="0"/>
      <w:marTop w:val="0"/>
      <w:marBottom w:val="0"/>
      <w:divBdr>
        <w:top w:val="none" w:sz="0" w:space="0" w:color="auto"/>
        <w:left w:val="none" w:sz="0" w:space="0" w:color="auto"/>
        <w:bottom w:val="none" w:sz="0" w:space="0" w:color="auto"/>
        <w:right w:val="none" w:sz="0" w:space="0" w:color="auto"/>
      </w:divBdr>
    </w:div>
    <w:div w:id="1447891379">
      <w:bodyDiv w:val="1"/>
      <w:marLeft w:val="0"/>
      <w:marRight w:val="0"/>
      <w:marTop w:val="0"/>
      <w:marBottom w:val="0"/>
      <w:divBdr>
        <w:top w:val="none" w:sz="0" w:space="0" w:color="auto"/>
        <w:left w:val="none" w:sz="0" w:space="0" w:color="auto"/>
        <w:bottom w:val="none" w:sz="0" w:space="0" w:color="auto"/>
        <w:right w:val="none" w:sz="0" w:space="0" w:color="auto"/>
      </w:divBdr>
    </w:div>
    <w:div w:id="1511331867">
      <w:bodyDiv w:val="1"/>
      <w:marLeft w:val="0"/>
      <w:marRight w:val="0"/>
      <w:marTop w:val="0"/>
      <w:marBottom w:val="0"/>
      <w:divBdr>
        <w:top w:val="none" w:sz="0" w:space="0" w:color="auto"/>
        <w:left w:val="none" w:sz="0" w:space="0" w:color="auto"/>
        <w:bottom w:val="none" w:sz="0" w:space="0" w:color="auto"/>
        <w:right w:val="none" w:sz="0" w:space="0" w:color="auto"/>
      </w:divBdr>
    </w:div>
    <w:div w:id="1515997225">
      <w:bodyDiv w:val="1"/>
      <w:marLeft w:val="0"/>
      <w:marRight w:val="0"/>
      <w:marTop w:val="0"/>
      <w:marBottom w:val="0"/>
      <w:divBdr>
        <w:top w:val="none" w:sz="0" w:space="0" w:color="auto"/>
        <w:left w:val="none" w:sz="0" w:space="0" w:color="auto"/>
        <w:bottom w:val="none" w:sz="0" w:space="0" w:color="auto"/>
        <w:right w:val="none" w:sz="0" w:space="0" w:color="auto"/>
      </w:divBdr>
    </w:div>
    <w:div w:id="1583954217">
      <w:bodyDiv w:val="1"/>
      <w:marLeft w:val="0"/>
      <w:marRight w:val="0"/>
      <w:marTop w:val="0"/>
      <w:marBottom w:val="0"/>
      <w:divBdr>
        <w:top w:val="none" w:sz="0" w:space="0" w:color="auto"/>
        <w:left w:val="none" w:sz="0" w:space="0" w:color="auto"/>
        <w:bottom w:val="none" w:sz="0" w:space="0" w:color="auto"/>
        <w:right w:val="none" w:sz="0" w:space="0" w:color="auto"/>
      </w:divBdr>
    </w:div>
    <w:div w:id="1647398981">
      <w:bodyDiv w:val="1"/>
      <w:marLeft w:val="0"/>
      <w:marRight w:val="0"/>
      <w:marTop w:val="0"/>
      <w:marBottom w:val="0"/>
      <w:divBdr>
        <w:top w:val="none" w:sz="0" w:space="0" w:color="auto"/>
        <w:left w:val="none" w:sz="0" w:space="0" w:color="auto"/>
        <w:bottom w:val="none" w:sz="0" w:space="0" w:color="auto"/>
        <w:right w:val="none" w:sz="0" w:space="0" w:color="auto"/>
      </w:divBdr>
    </w:div>
    <w:div w:id="1692148337">
      <w:bodyDiv w:val="1"/>
      <w:marLeft w:val="0"/>
      <w:marRight w:val="0"/>
      <w:marTop w:val="0"/>
      <w:marBottom w:val="0"/>
      <w:divBdr>
        <w:top w:val="none" w:sz="0" w:space="0" w:color="auto"/>
        <w:left w:val="none" w:sz="0" w:space="0" w:color="auto"/>
        <w:bottom w:val="none" w:sz="0" w:space="0" w:color="auto"/>
        <w:right w:val="none" w:sz="0" w:space="0" w:color="auto"/>
      </w:divBdr>
    </w:div>
    <w:div w:id="1883441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289CD9-49E3-6347-91A4-4BE8ABA4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1277</Words>
  <Characters>7279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josslyn ryan</dc:creator>
  <cp:keywords/>
  <dc:description/>
  <cp:lastModifiedBy>josslyn ryan</cp:lastModifiedBy>
  <cp:revision>2</cp:revision>
  <dcterms:created xsi:type="dcterms:W3CDTF">2018-11-29T17:18:00Z</dcterms:created>
  <dcterms:modified xsi:type="dcterms:W3CDTF">2018-11-29T17:18:00Z</dcterms:modified>
</cp:coreProperties>
</file>